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09.06.2016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34B8B">
        <w:rPr>
          <w:color w:val="000000"/>
          <w:sz w:val="26"/>
          <w:szCs w:val="26"/>
        </w:rPr>
        <w:t>Так, по Федеральному закону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вступившему в силу 02.05.2016, всем гражданам России однократно на основании заявления может быть выделен в безвозмездное пользование на</w:t>
      </w:r>
      <w:proofErr w:type="gramEnd"/>
      <w:r w:rsidRPr="00F34B8B">
        <w:rPr>
          <w:color w:val="000000"/>
          <w:sz w:val="26"/>
          <w:szCs w:val="26"/>
        </w:rPr>
        <w:t xml:space="preserve"> пять лет земельный участок, расположенный на территории Дальневосточного Федерального Округа и находящийся в государственной или муниципальной собственности. Не допускается заключение договоров с иностранными физическими и юридическими лицами и государствами.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Согласно установленному порядку, после проверки поданного заявления уполномоченный орган в срок не позднее 20 рабочих дней подготавливает проект договора безвозмездного пользования земельным участком либо принимает решение об отказе в предоставлении земельного участка (до 1 января 2018 года будут устанавливаться дополнительные основания для отказа). Также предусмотрено, что уполномоченный орган должен осуществить все необходимые действия для образования земельного участка в случае, если испрашиваемый земельный участок еще не образован и его только предстоит образовать.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 xml:space="preserve">По </w:t>
      </w:r>
      <w:proofErr w:type="gramStart"/>
      <w:r w:rsidRPr="00F34B8B">
        <w:rPr>
          <w:color w:val="000000"/>
          <w:sz w:val="26"/>
          <w:szCs w:val="26"/>
        </w:rPr>
        <w:t>прошествии</w:t>
      </w:r>
      <w:proofErr w:type="gramEnd"/>
      <w:r w:rsidRPr="00F34B8B">
        <w:rPr>
          <w:color w:val="000000"/>
          <w:sz w:val="26"/>
          <w:szCs w:val="26"/>
        </w:rPr>
        <w:t xml:space="preserve"> трех лет со дня заключения такого договора гражданин обязан в течение еще трех месяцев предоставить в уполномоченный орган декларацию об использовании земельного участка. В случае непредставления декларации соответствующим органом может быть проведена внеплановая проверка на этом земельном участке по соблюдению гражданином требований земельного законодательства Российской Федерации.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Кроме того, предусмотрена возможность не ранее чем за шесть месяцев до окончания срока действия договора пользования земельным участком подать в уполномоченный орган заявление о предоставлении такого земельного участка в собственность или в аренду на срок до 49 лет.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Также установлено, что земельные участки до 1 февраля 2017 года будут предоставляться в безвозмездное пользование только тем гражданам, у которых имеется регистрация по месту жительства именно в том субъекте, на территории которого находится предоставляемый участок.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Законом также предусмотрено, что до конца мая этого года органы власти субъектов Дальневосточного Федерального Округа должны определить в каких муниципальных образованиях положения о предоставлении участков в безвозмездное пользование будут применяться с 1 июня, а в каких с 1 октября текущего года.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 xml:space="preserve">В целях предоставления таких земельных участков </w:t>
      </w:r>
      <w:proofErr w:type="gramStart"/>
      <w:r w:rsidRPr="00F34B8B">
        <w:rPr>
          <w:color w:val="000000"/>
          <w:sz w:val="26"/>
          <w:szCs w:val="26"/>
        </w:rPr>
        <w:t>создается отдельная федеральная информационная система и до 1 июня оператору такой системы</w:t>
      </w:r>
      <w:proofErr w:type="gramEnd"/>
      <w:r w:rsidRPr="00F34B8B">
        <w:rPr>
          <w:color w:val="000000"/>
          <w:sz w:val="26"/>
          <w:szCs w:val="26"/>
        </w:rPr>
        <w:t xml:space="preserve"> будут предоставляться сведения о территориях, в границах которых не могут быть предоставлены гражданам в безвозмездное пользование земельные участки.</w:t>
      </w:r>
    </w:p>
    <w:p w:rsidR="00F34B8B" w:rsidRPr="00F34B8B" w:rsidRDefault="00F34B8B" w:rsidP="00F34B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34B8B">
        <w:rPr>
          <w:color w:val="000000"/>
          <w:sz w:val="26"/>
          <w:szCs w:val="26"/>
        </w:rPr>
        <w:t>Предполагается, что целью данного закона является приток населения из южной и центральной части России на Дальний Восток.</w:t>
      </w:r>
    </w:p>
    <w:p w:rsidR="00BD3902" w:rsidRPr="00F34B8B" w:rsidRDefault="00BD3902" w:rsidP="00F3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F34B8B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B8B"/>
    <w:rsid w:val="00125E24"/>
    <w:rsid w:val="00AF0560"/>
    <w:rsid w:val="00BD3902"/>
    <w:rsid w:val="00F3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2017-06-22T06:22:00Z</dcterms:created>
  <dcterms:modified xsi:type="dcterms:W3CDTF">2017-06-22T06:25:00Z</dcterms:modified>
</cp:coreProperties>
</file>