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18.11.2015</w:t>
      </w:r>
    </w:p>
    <w:p w:rsid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Экстремизм является одной из наиболее сложных проблем современного российского общества. Во всех своих проявлениях он ведет к нарушению гражданского мира и согласия, подрывает общественную безопасностью государственную целостность Российской Федерации, создает реальную угрозу сохранению основ конституционного строя, межнационального и межконфессионального согласия.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Благоприятной почвой для распространения экстремистских взглядов в Хабаровском крае является нерешенность ряда экономических и социальных проблем в обществе, активные миграционные процессы, связанные с оттоком коренного населения края и увеличением количества иностранных граждан, прибывающих в рамках трудовой миграции, повышение активности этнических землячеств и религиозных организаций, в том числе деструктивного характера.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В ответ на возрастающие экстремистские и террористические угрозы в последнее время активно изменяется и законодательство, направленное на профилактику и противодействие данным угрозам.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 w:rsidRPr="00C85E4A">
        <w:rPr>
          <w:color w:val="000000"/>
          <w:sz w:val="26"/>
          <w:szCs w:val="26"/>
        </w:rPr>
        <w:t>В соответствии с Федеральным законом от 02.11.2013 №302-Ф3 «О внесении изменений в отдельные законодательные акты Российской Федерации» Уголовный кодекс Российской Федерации дополнен тремя новыми статьями, которые устанавливают уголовную ответственность за совершение преступлений террористического характера: прохождение обучения в целях осуществления террористической деятельности (ст. 205.3 УК РФ), организация террористического сообщества и участие в нем (ст. 205.4 УК РФ), организация деятельности террористической организации</w:t>
      </w:r>
      <w:proofErr w:type="gramEnd"/>
      <w:r w:rsidRPr="00C85E4A">
        <w:rPr>
          <w:color w:val="000000"/>
          <w:sz w:val="26"/>
          <w:szCs w:val="26"/>
        </w:rPr>
        <w:t xml:space="preserve"> и участие в деятельности такой организации (ст. 205.5 УК РФ).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 xml:space="preserve">Указанные изменения в уголовном законодательстве России, вступившие в законную силу с 14 ноября 2013 года, в Хабаровском крае были востребованы уже в январе 2014 года, когда следственным отделом УФСБ России по Хабаровскому краю были возбуждены уголовные дела по ч.2 ст. 205.5 УК РФ в отношении трех </w:t>
      </w:r>
      <w:proofErr w:type="spellStart"/>
      <w:proofErr w:type="gramStart"/>
      <w:r w:rsidRPr="00C85E4A">
        <w:rPr>
          <w:color w:val="000000"/>
          <w:sz w:val="26"/>
          <w:szCs w:val="26"/>
        </w:rPr>
        <w:t>гра</w:t>
      </w:r>
      <w:proofErr w:type="spellEnd"/>
      <w:r w:rsidRPr="00C85E4A">
        <w:rPr>
          <w:color w:val="000000"/>
          <w:sz w:val="26"/>
          <w:szCs w:val="26"/>
        </w:rPr>
        <w:t>​</w:t>
      </w:r>
      <w:proofErr w:type="spellStart"/>
      <w:r w:rsidRPr="00C85E4A">
        <w:rPr>
          <w:color w:val="000000"/>
          <w:sz w:val="26"/>
          <w:szCs w:val="26"/>
        </w:rPr>
        <w:t>ждан</w:t>
      </w:r>
      <w:proofErr w:type="spellEnd"/>
      <w:proofErr w:type="gramEnd"/>
      <w:r w:rsidRPr="00C85E4A">
        <w:rPr>
          <w:color w:val="000000"/>
          <w:sz w:val="26"/>
          <w:szCs w:val="26"/>
        </w:rPr>
        <w:t xml:space="preserve"> Республики Таджикистан.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В ходе следствия установлено, что указанные лица в 2013 году, находясь на территории Республики Таджикистан, вступили в организацию «Исламская партия Туркестана» (бывшее «Исламское движение Узбекистана»), признанную решением Верховного суда Российской Федерации от 14.02.2003 №КПИ 03-116 террористической организацией с запретом ее деятельности на территории РФ.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А в период с октября 2013 года по январь 2014 года они, находясь в г</w:t>
      </w:r>
      <w:proofErr w:type="gramStart"/>
      <w:r w:rsidRPr="00C85E4A">
        <w:rPr>
          <w:color w:val="000000"/>
          <w:sz w:val="26"/>
          <w:szCs w:val="26"/>
        </w:rPr>
        <w:t>.Х</w:t>
      </w:r>
      <w:proofErr w:type="gramEnd"/>
      <w:r w:rsidRPr="00C85E4A">
        <w:rPr>
          <w:color w:val="000000"/>
          <w:sz w:val="26"/>
          <w:szCs w:val="26"/>
        </w:rPr>
        <w:t>абаровске в рамках трудовой миграции с целью вербовки к вступлению новых участников в данную организацию демонстрировали своим соотечественникам видеозаписи пропагандистского характера о ведении боевых действий в Афганистане членами организации «Исламская партия Туркестана» и об изготовлении взрывных устройств.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 xml:space="preserve">15.09.2014 Хабаровским краевым судом указанные лица осуждены по </w:t>
      </w:r>
      <w:proofErr w:type="gramStart"/>
      <w:r w:rsidRPr="00C85E4A">
        <w:rPr>
          <w:color w:val="000000"/>
          <w:sz w:val="26"/>
          <w:szCs w:val="26"/>
        </w:rPr>
        <w:t>ч</w:t>
      </w:r>
      <w:proofErr w:type="gramEnd"/>
      <w:r w:rsidRPr="00C85E4A">
        <w:rPr>
          <w:color w:val="000000"/>
          <w:sz w:val="26"/>
          <w:szCs w:val="26"/>
        </w:rPr>
        <w:t>. 2 ст. 205.5 УК РФ, им назначено наказание в виде лишения свободы на срок 4 года 3 месяца с отбыванием наказания в исправительной колонии общего режима.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 xml:space="preserve">Этим же Федеральным законом от 02.11.2013 №302-Ф3 внесены изменения в Федеральный закон от 06.03.2006 №35-Ф3«О противодействии терроризму». </w:t>
      </w:r>
      <w:proofErr w:type="gramStart"/>
      <w:r w:rsidRPr="00C85E4A">
        <w:rPr>
          <w:color w:val="000000"/>
          <w:sz w:val="26"/>
          <w:szCs w:val="26"/>
        </w:rPr>
        <w:t xml:space="preserve">Существенной новеллой стало дополнение статьи 18 частью 1.1, согласно которой </w:t>
      </w:r>
      <w:r w:rsidRPr="00C85E4A">
        <w:rPr>
          <w:color w:val="000000"/>
          <w:sz w:val="26"/>
          <w:szCs w:val="26"/>
        </w:rPr>
        <w:lastRenderedPageBreak/>
        <w:t>возмещение вреда, включая моральный вред, причиненного в результате террористического акта, осуществляется не только за счет средств лица, совершившего террористический акт, а также за счет средств его близких родственников, родственников и близких лиц, при наличии достаточных оснований полагать, что деньги, ценности и иное имущество получены ими в результате террористической деятельности и</w:t>
      </w:r>
      <w:proofErr w:type="gramEnd"/>
      <w:r w:rsidRPr="00C85E4A">
        <w:rPr>
          <w:color w:val="000000"/>
          <w:sz w:val="26"/>
          <w:szCs w:val="26"/>
        </w:rPr>
        <w:t xml:space="preserve"> (или) являются доходом от такого имущества.</w:t>
      </w:r>
    </w:p>
    <w:p w:rsid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На требование о возмещении вреда, причиненного в результате террористического акта жизни или здоровью граждан, исковая давность не распространяется.</w:t>
      </w:r>
    </w:p>
    <w:p w:rsidR="00C85E4A" w:rsidRPr="00C85E4A" w:rsidRDefault="00C85E4A" w:rsidP="00C85E4A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C85E4A" w:rsidRPr="00C85E4A" w:rsidRDefault="00C85E4A" w:rsidP="00C85E4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Старший помощник</w:t>
      </w:r>
    </w:p>
    <w:p w:rsidR="00C85E4A" w:rsidRPr="00C85E4A" w:rsidRDefault="00C85E4A" w:rsidP="00C85E4A">
      <w:pPr>
        <w:pStyle w:val="p4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городского прокурора С.А. Головин</w:t>
      </w:r>
    </w:p>
    <w:p w:rsidR="00C85E4A" w:rsidRPr="00C85E4A" w:rsidRDefault="00C85E4A" w:rsidP="00C85E4A">
      <w:pPr>
        <w:pStyle w:val="p4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>«Согласовано»</w:t>
      </w:r>
    </w:p>
    <w:p w:rsidR="00C85E4A" w:rsidRPr="00C85E4A" w:rsidRDefault="00C85E4A" w:rsidP="00C85E4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5E4A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C85E4A">
        <w:rPr>
          <w:color w:val="000000"/>
          <w:sz w:val="26"/>
          <w:szCs w:val="26"/>
        </w:rPr>
        <w:t>Пушмин</w:t>
      </w:r>
      <w:proofErr w:type="spellEnd"/>
    </w:p>
    <w:p w:rsidR="00BD3902" w:rsidRDefault="00BD3902" w:rsidP="00C85E4A">
      <w:pPr>
        <w:spacing w:after="0"/>
        <w:ind w:firstLine="709"/>
        <w:jc w:val="both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4A"/>
    <w:rsid w:val="000E261C"/>
    <w:rsid w:val="00125E24"/>
    <w:rsid w:val="00BD3902"/>
    <w:rsid w:val="00C8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2017-06-21T02:07:00Z</dcterms:created>
  <dcterms:modified xsi:type="dcterms:W3CDTF">2017-06-21T02:10:00Z</dcterms:modified>
</cp:coreProperties>
</file>