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AD" w:rsidRDefault="007D06AD" w:rsidP="007D06AD">
      <w:pPr>
        <w:spacing w:line="240" w:lineRule="exact"/>
        <w:ind w:left="5400" w:right="176"/>
        <w:rPr>
          <w:sz w:val="28"/>
          <w:szCs w:val="28"/>
        </w:rPr>
      </w:pPr>
      <w:r>
        <w:rPr>
          <w:sz w:val="28"/>
          <w:szCs w:val="28"/>
        </w:rPr>
        <w:t>Главам (по списку)  муниципальных образований</w:t>
      </w:r>
    </w:p>
    <w:p w:rsidR="007D06AD" w:rsidRDefault="007D06AD" w:rsidP="007D06AD">
      <w:pPr>
        <w:spacing w:line="240" w:lineRule="exact"/>
        <w:ind w:left="5400" w:right="176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района Хабаровского края</w:t>
      </w:r>
    </w:p>
    <w:p w:rsidR="007D06AD" w:rsidRDefault="007D06AD" w:rsidP="007D06AD">
      <w:pPr>
        <w:spacing w:line="240" w:lineRule="exact"/>
        <w:ind w:left="5760"/>
        <w:jc w:val="both"/>
        <w:rPr>
          <w:sz w:val="28"/>
          <w:szCs w:val="28"/>
        </w:rPr>
      </w:pPr>
      <w:r>
        <w:t xml:space="preserve">    </w:t>
      </w:r>
    </w:p>
    <w:p w:rsidR="007D06AD" w:rsidRDefault="007D06AD" w:rsidP="007D06AD">
      <w:pPr>
        <w:rPr>
          <w:sz w:val="28"/>
          <w:szCs w:val="28"/>
        </w:rPr>
      </w:pPr>
    </w:p>
    <w:p w:rsidR="007D06AD" w:rsidRDefault="007D06AD" w:rsidP="007D06AD">
      <w:pPr>
        <w:tabs>
          <w:tab w:val="left" w:pos="900"/>
        </w:tabs>
        <w:jc w:val="both"/>
        <w:rPr>
          <w:sz w:val="28"/>
          <w:szCs w:val="28"/>
        </w:rPr>
      </w:pPr>
    </w:p>
    <w:p w:rsidR="007D06AD" w:rsidRDefault="007D06AD" w:rsidP="007D06AD">
      <w:pPr>
        <w:tabs>
          <w:tab w:val="left" w:pos="900"/>
        </w:tabs>
        <w:jc w:val="both"/>
        <w:rPr>
          <w:sz w:val="28"/>
          <w:szCs w:val="28"/>
        </w:rPr>
      </w:pPr>
    </w:p>
    <w:p w:rsidR="007D06AD" w:rsidRDefault="007D06AD" w:rsidP="007D06AD">
      <w:pPr>
        <w:tabs>
          <w:tab w:val="left" w:pos="900"/>
        </w:tabs>
        <w:jc w:val="both"/>
        <w:rPr>
          <w:sz w:val="28"/>
          <w:szCs w:val="28"/>
        </w:rPr>
      </w:pPr>
    </w:p>
    <w:p w:rsidR="007D06AD" w:rsidRDefault="007D06AD" w:rsidP="007D06A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размещения на интернет-сайте администрации муниципального образования направляю Вам информацию по правовому просвещению «Прокурор разъясняет»: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1 июля 2019 года максимальная  ежедневная  процентная ставка по потребительским кредитам будет составлять один процент.</w:t>
      </w: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том случае, если кредит выдан на срок не более года, с 1 июля по 31 декабря 2019, платежи по нему не должны превышать двукратный размер кредита. С 1 января 2010 года  максимальная сумма возможных платежей по нему не должна превышать полуторного размера кредита.</w:t>
      </w: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Согласно новому закону, вступившему в законную силу с 1 января 2019 года, ставка по </w:t>
      </w:r>
      <w:proofErr w:type="spellStart"/>
      <w:r>
        <w:rPr>
          <w:sz w:val="28"/>
          <w:szCs w:val="28"/>
        </w:rPr>
        <w:t>микрокредиту</w:t>
      </w:r>
      <w:proofErr w:type="spellEnd"/>
      <w:r>
        <w:rPr>
          <w:sz w:val="28"/>
          <w:szCs w:val="28"/>
        </w:rPr>
        <w:t xml:space="preserve"> ограничена 547 процентами в год (1,5 процента в день). С 1 июля  она составит 365 процентов ежегодно (один процент в день).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проценты начисляются  только на сам кредит.</w:t>
      </w: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Ранее, до 2019 года, ставка в годовом исчислении равнялась от 300 до 800 процентов от суммы кредита. Проценты начислялись не только на сам кредит. </w:t>
      </w:r>
      <w:proofErr w:type="spellStart"/>
      <w:r>
        <w:rPr>
          <w:sz w:val="28"/>
          <w:szCs w:val="28"/>
        </w:rPr>
        <w:t>Микрофинансовые</w:t>
      </w:r>
      <w:proofErr w:type="spellEnd"/>
      <w:r>
        <w:rPr>
          <w:sz w:val="28"/>
          <w:szCs w:val="28"/>
        </w:rPr>
        <w:t xml:space="preserve"> организации начисляли их на всю сумму, включая сумму кредита вместе с накопленными процентами, штрафами и пенями.</w:t>
      </w: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Чтобы защитить граждан от необдуманных решений и мошенничества со стороны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организаций, установлен запрет  на выдачу займов под залог жилья или долей на имущество.</w:t>
      </w: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Одновременно предусматривается введение более жестких требований к капиталу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 - такую организацию можно создать при наличии стартового капитала до 5 миллионов рублей, а не десять тысяч рублей, как ранее. Кроме того, устанавливаются  </w:t>
      </w:r>
      <w:proofErr w:type="spellStart"/>
      <w:r>
        <w:rPr>
          <w:sz w:val="28"/>
          <w:szCs w:val="28"/>
        </w:rPr>
        <w:t>репутационные</w:t>
      </w:r>
      <w:proofErr w:type="spellEnd"/>
      <w:r>
        <w:rPr>
          <w:sz w:val="28"/>
          <w:szCs w:val="28"/>
        </w:rPr>
        <w:t xml:space="preserve"> требования к учредителям и руководителям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организаций. 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прокурора                                                                      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М.В. </w:t>
      </w:r>
      <w:proofErr w:type="spellStart"/>
      <w:r>
        <w:rPr>
          <w:sz w:val="28"/>
          <w:szCs w:val="28"/>
        </w:rPr>
        <w:t>Конох</w:t>
      </w:r>
      <w:proofErr w:type="spellEnd"/>
    </w:p>
    <w:p w:rsidR="007D06AD" w:rsidRDefault="007D06AD" w:rsidP="007D06AD">
      <w:pPr>
        <w:ind w:right="176"/>
        <w:jc w:val="both"/>
        <w:rPr>
          <w:sz w:val="28"/>
          <w:szCs w:val="28"/>
        </w:rPr>
      </w:pPr>
    </w:p>
    <w:p w:rsidR="007D06AD" w:rsidRDefault="007D06AD" w:rsidP="007D06AD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прокурор</w:t>
      </w:r>
    </w:p>
    <w:p w:rsidR="007D06AD" w:rsidRDefault="007D06AD" w:rsidP="007D06AD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                                      </w:t>
      </w:r>
      <w:proofErr w:type="spellStart"/>
      <w:r>
        <w:rPr>
          <w:sz w:val="28"/>
          <w:szCs w:val="28"/>
        </w:rPr>
        <w:t>В.И.Пушмин</w:t>
      </w:r>
      <w:proofErr w:type="spellEnd"/>
      <w:r>
        <w:rPr>
          <w:sz w:val="28"/>
          <w:szCs w:val="28"/>
        </w:rPr>
        <w:t xml:space="preserve">           </w:t>
      </w:r>
    </w:p>
    <w:p w:rsidR="007D06AD" w:rsidRDefault="007D06AD" w:rsidP="007D06AD">
      <w:pPr>
        <w:tabs>
          <w:tab w:val="left" w:pos="900"/>
        </w:tabs>
        <w:jc w:val="both"/>
        <w:rPr>
          <w:sz w:val="28"/>
          <w:szCs w:val="28"/>
        </w:rPr>
      </w:pPr>
    </w:p>
    <w:p w:rsidR="00925FB2" w:rsidRDefault="00925FB2"/>
    <w:sectPr w:rsidR="00925FB2" w:rsidSect="009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D06AD"/>
    <w:rsid w:val="007D06AD"/>
    <w:rsid w:val="0092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Company>Microsoft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2019-07-29T03:51:00Z</dcterms:created>
  <dcterms:modified xsi:type="dcterms:W3CDTF">2019-07-29T03:51:00Z</dcterms:modified>
</cp:coreProperties>
</file>