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C4" w:rsidRDefault="003D0DC4" w:rsidP="003D0DC4">
      <w:pPr>
        <w:autoSpaceDE w:val="0"/>
        <w:autoSpaceDN w:val="0"/>
        <w:adjustRightInd w:val="0"/>
        <w:ind w:firstLine="540"/>
        <w:jc w:val="both"/>
        <w:rPr>
          <w:sz w:val="28"/>
          <w:szCs w:val="28"/>
        </w:rPr>
      </w:pPr>
      <w:r w:rsidRPr="003D0DC4">
        <w:rPr>
          <w:sz w:val="28"/>
          <w:szCs w:val="28"/>
        </w:rPr>
        <w:t>С 1 января 2020 года вступают в силу ограничения на оборот и применение жаберных сетей для любительского рыболовства на Севере, в Сибири и на Дальнем Востоке</w:t>
      </w:r>
    </w:p>
    <w:p w:rsidR="00A91FCD" w:rsidRDefault="00A91FCD" w:rsidP="009F46A7">
      <w:pPr>
        <w:autoSpaceDE w:val="0"/>
        <w:autoSpaceDN w:val="0"/>
        <w:adjustRightInd w:val="0"/>
        <w:spacing w:line="360" w:lineRule="auto"/>
        <w:ind w:firstLine="540"/>
        <w:jc w:val="both"/>
        <w:rPr>
          <w:sz w:val="28"/>
          <w:szCs w:val="28"/>
        </w:rPr>
      </w:pPr>
    </w:p>
    <w:p w:rsidR="003D0DC4" w:rsidRDefault="003D0DC4" w:rsidP="003D0DC4">
      <w:pPr>
        <w:autoSpaceDE w:val="0"/>
        <w:autoSpaceDN w:val="0"/>
        <w:adjustRightInd w:val="0"/>
        <w:ind w:firstLine="540"/>
        <w:jc w:val="both"/>
        <w:rPr>
          <w:sz w:val="28"/>
          <w:szCs w:val="28"/>
        </w:rPr>
      </w:pPr>
      <w:proofErr w:type="gramStart"/>
      <w:r>
        <w:rPr>
          <w:sz w:val="28"/>
          <w:szCs w:val="28"/>
        </w:rPr>
        <w:t xml:space="preserve">Постановлением Правительства РФ от 16.11.2019 № 1462 «Об особенностях оборота и применения жаберных сетей в районах Севера, Сибири и Дальнего Востока Российской Федерации» вместе с «Положением об особенностях оборота и применения жаберных сетей в районах Севера, Сибири и Дальнего Востока Российской Федерации» с </w:t>
      </w:r>
      <w:r w:rsidRPr="003D0DC4">
        <w:rPr>
          <w:sz w:val="28"/>
          <w:szCs w:val="28"/>
        </w:rPr>
        <w:t>1 января 2020 года вступают в силу ограничения на оборот и применение жаберных сетей для любительского рыболовства на</w:t>
      </w:r>
      <w:proofErr w:type="gramEnd"/>
      <w:r w:rsidRPr="003D0DC4">
        <w:rPr>
          <w:sz w:val="28"/>
          <w:szCs w:val="28"/>
        </w:rPr>
        <w:t xml:space="preserve"> </w:t>
      </w:r>
      <w:proofErr w:type="gramStart"/>
      <w:r w:rsidRPr="003D0DC4">
        <w:rPr>
          <w:sz w:val="28"/>
          <w:szCs w:val="28"/>
        </w:rPr>
        <w:t>Севере</w:t>
      </w:r>
      <w:proofErr w:type="gramEnd"/>
      <w:r w:rsidRPr="003D0DC4">
        <w:rPr>
          <w:sz w:val="28"/>
          <w:szCs w:val="28"/>
        </w:rPr>
        <w:t>, в Сибири и на Дальнем Востоке</w:t>
      </w:r>
    </w:p>
    <w:p w:rsidR="003D0DC4" w:rsidRDefault="003D0DC4" w:rsidP="003D0DC4">
      <w:pPr>
        <w:autoSpaceDE w:val="0"/>
        <w:autoSpaceDN w:val="0"/>
        <w:adjustRightInd w:val="0"/>
        <w:ind w:firstLine="540"/>
        <w:jc w:val="both"/>
        <w:rPr>
          <w:sz w:val="28"/>
          <w:szCs w:val="28"/>
        </w:rPr>
      </w:pPr>
      <w:proofErr w:type="gramStart"/>
      <w:r>
        <w:rPr>
          <w:sz w:val="28"/>
          <w:szCs w:val="28"/>
        </w:rPr>
        <w:t>Под районами Севера, Сибири и Дальнего Востока Российской Федерации для целей настоящего Положения понимаются сухопутная территория Российской Федерации и внутренние воды Российской Федерации в границах Республики Алтай, Республики Бурятия, Республики Карелия, Республики Коми, Республики Саха (Якутия), Алтайского края, Забайкальского края, Камчатского края, Красноярского края, Хабаровского края, Амурской области, Архангельской области, Иркутской области, Магаданской области, Мурманской области, Новосибирской области, Омской области</w:t>
      </w:r>
      <w:proofErr w:type="gramEnd"/>
      <w:r>
        <w:rPr>
          <w:sz w:val="28"/>
          <w:szCs w:val="28"/>
        </w:rPr>
        <w:t xml:space="preserve">, </w:t>
      </w:r>
      <w:proofErr w:type="gramStart"/>
      <w:r>
        <w:rPr>
          <w:sz w:val="28"/>
          <w:szCs w:val="28"/>
        </w:rPr>
        <w:t xml:space="preserve">Сахалинской области, Свердловской области, Томской области, Еврейской автономной области, Ханты-Мансийского автономного округа - </w:t>
      </w:r>
      <w:proofErr w:type="spellStart"/>
      <w:r>
        <w:rPr>
          <w:sz w:val="28"/>
          <w:szCs w:val="28"/>
        </w:rPr>
        <w:t>Югры</w:t>
      </w:r>
      <w:proofErr w:type="spellEnd"/>
      <w:r>
        <w:rPr>
          <w:sz w:val="28"/>
          <w:szCs w:val="28"/>
        </w:rPr>
        <w:t>, Чукотского автономного округа, Ямало-Ненецкого автономного округа, а также прилегающие к границам указанных субъектов Российской Федерации внутренние морские воды Российской Федерации и территориальное море Российской Федерации.</w:t>
      </w:r>
      <w:proofErr w:type="gramEnd"/>
    </w:p>
    <w:p w:rsidR="003D0DC4" w:rsidRDefault="003D0DC4" w:rsidP="003D0DC4">
      <w:pPr>
        <w:autoSpaceDE w:val="0"/>
        <w:autoSpaceDN w:val="0"/>
        <w:adjustRightInd w:val="0"/>
        <w:ind w:firstLine="540"/>
        <w:jc w:val="both"/>
        <w:rPr>
          <w:sz w:val="28"/>
          <w:szCs w:val="28"/>
        </w:rPr>
      </w:pPr>
      <w:r>
        <w:rPr>
          <w:sz w:val="28"/>
          <w:szCs w:val="28"/>
        </w:rPr>
        <w:t>В указанных районах применение таких сетей для любительского рыболовства разрешается в целях удовлетворения личных потребностей:</w:t>
      </w:r>
    </w:p>
    <w:p w:rsidR="003D0DC4" w:rsidRDefault="003D0DC4" w:rsidP="003D0DC4">
      <w:pPr>
        <w:autoSpaceDE w:val="0"/>
        <w:autoSpaceDN w:val="0"/>
        <w:adjustRightInd w:val="0"/>
        <w:ind w:firstLine="540"/>
        <w:jc w:val="both"/>
        <w:rPr>
          <w:sz w:val="28"/>
          <w:szCs w:val="28"/>
        </w:rPr>
      </w:pPr>
      <w:r>
        <w:rPr>
          <w:sz w:val="28"/>
          <w:szCs w:val="28"/>
        </w:rPr>
        <w:t>- вне рыболовных участков - гражданам РФ, сети которых поставлены на учет и маркированы;</w:t>
      </w:r>
    </w:p>
    <w:p w:rsidR="003D0DC4" w:rsidRDefault="003D0DC4" w:rsidP="003D0DC4">
      <w:pPr>
        <w:autoSpaceDE w:val="0"/>
        <w:autoSpaceDN w:val="0"/>
        <w:adjustRightInd w:val="0"/>
        <w:ind w:firstLine="540"/>
        <w:jc w:val="both"/>
        <w:rPr>
          <w:sz w:val="28"/>
          <w:szCs w:val="28"/>
        </w:rPr>
      </w:pPr>
      <w:r>
        <w:rPr>
          <w:sz w:val="28"/>
          <w:szCs w:val="28"/>
        </w:rPr>
        <w:t>- на рыболовных участках - для организации любительского рыболовства при наличии соответствующей путевки, сети которых поставлены на учет и маркированы, а также граждан РФ, получивших сети во временное владение и пользование от лица, которому предоставлен такой рыболовный участок.</w:t>
      </w:r>
    </w:p>
    <w:p w:rsidR="003D0DC4" w:rsidRDefault="003D0DC4" w:rsidP="003D0DC4">
      <w:pPr>
        <w:autoSpaceDE w:val="0"/>
        <w:autoSpaceDN w:val="0"/>
        <w:adjustRightInd w:val="0"/>
        <w:ind w:firstLine="540"/>
        <w:jc w:val="both"/>
        <w:rPr>
          <w:sz w:val="28"/>
          <w:szCs w:val="28"/>
        </w:rPr>
      </w:pPr>
      <w:r>
        <w:rPr>
          <w:sz w:val="28"/>
          <w:szCs w:val="28"/>
        </w:rPr>
        <w:t>При осуществлении любительского рыболовства запрещается:</w:t>
      </w:r>
    </w:p>
    <w:p w:rsidR="003D0DC4" w:rsidRDefault="003D0DC4" w:rsidP="003D0DC4">
      <w:pPr>
        <w:autoSpaceDE w:val="0"/>
        <w:autoSpaceDN w:val="0"/>
        <w:adjustRightInd w:val="0"/>
        <w:ind w:firstLine="540"/>
        <w:jc w:val="both"/>
        <w:rPr>
          <w:sz w:val="28"/>
          <w:szCs w:val="28"/>
        </w:rPr>
      </w:pPr>
      <w:r>
        <w:rPr>
          <w:sz w:val="28"/>
          <w:szCs w:val="28"/>
        </w:rPr>
        <w:t>- применять жаберные сети без документа, удостоверяющего личность;</w:t>
      </w:r>
    </w:p>
    <w:p w:rsidR="003D0DC4" w:rsidRDefault="003D0DC4" w:rsidP="003D0DC4">
      <w:pPr>
        <w:autoSpaceDE w:val="0"/>
        <w:autoSpaceDN w:val="0"/>
        <w:adjustRightInd w:val="0"/>
        <w:ind w:firstLine="540"/>
        <w:jc w:val="both"/>
        <w:rPr>
          <w:sz w:val="28"/>
          <w:szCs w:val="28"/>
        </w:rPr>
      </w:pPr>
      <w:r>
        <w:rPr>
          <w:sz w:val="28"/>
          <w:szCs w:val="28"/>
        </w:rPr>
        <w:t>- оставлять установленные на водном объекте жаберные сети без контроля;</w:t>
      </w:r>
    </w:p>
    <w:p w:rsidR="003D0DC4" w:rsidRDefault="003D0DC4" w:rsidP="003D0DC4">
      <w:pPr>
        <w:autoSpaceDE w:val="0"/>
        <w:autoSpaceDN w:val="0"/>
        <w:adjustRightInd w:val="0"/>
        <w:ind w:firstLine="540"/>
        <w:jc w:val="both"/>
        <w:rPr>
          <w:sz w:val="28"/>
          <w:szCs w:val="28"/>
        </w:rPr>
      </w:pPr>
      <w:r>
        <w:rPr>
          <w:sz w:val="28"/>
          <w:szCs w:val="28"/>
        </w:rPr>
        <w:t>- передавать жаберные сети, в отношении которых осуществлены учет и маркировка, другому лицу (кроме вышеуказанного исключения).</w:t>
      </w:r>
    </w:p>
    <w:p w:rsidR="00A91FCD" w:rsidRDefault="00A91FCD" w:rsidP="00A91FCD">
      <w:pPr>
        <w:autoSpaceDE w:val="0"/>
        <w:autoSpaceDN w:val="0"/>
        <w:adjustRightInd w:val="0"/>
        <w:ind w:firstLine="539"/>
        <w:jc w:val="both"/>
        <w:rPr>
          <w:sz w:val="28"/>
          <w:szCs w:val="28"/>
        </w:rPr>
      </w:pPr>
    </w:p>
    <w:p w:rsidR="009F46A7" w:rsidRDefault="009F46A7" w:rsidP="009B1211">
      <w:pPr>
        <w:spacing w:line="240" w:lineRule="exact"/>
        <w:jc w:val="both"/>
        <w:rPr>
          <w:sz w:val="28"/>
          <w:szCs w:val="28"/>
        </w:rPr>
      </w:pPr>
      <w:r>
        <w:rPr>
          <w:sz w:val="28"/>
          <w:szCs w:val="28"/>
        </w:rPr>
        <w:t>Заместитель</w:t>
      </w:r>
    </w:p>
    <w:p w:rsidR="009B1211" w:rsidRDefault="009B1211" w:rsidP="009B1211">
      <w:pPr>
        <w:spacing w:line="240" w:lineRule="exact"/>
        <w:jc w:val="both"/>
        <w:rPr>
          <w:sz w:val="28"/>
          <w:szCs w:val="28"/>
        </w:rPr>
      </w:pPr>
      <w:r>
        <w:rPr>
          <w:sz w:val="28"/>
          <w:szCs w:val="28"/>
        </w:rPr>
        <w:t>Николаевск</w:t>
      </w:r>
      <w:r w:rsidR="009F46A7">
        <w:rPr>
          <w:sz w:val="28"/>
          <w:szCs w:val="28"/>
        </w:rPr>
        <w:t>ого</w:t>
      </w:r>
      <w:r>
        <w:rPr>
          <w:sz w:val="28"/>
          <w:szCs w:val="28"/>
        </w:rPr>
        <w:t>-на-Амуре межрайонн</w:t>
      </w:r>
      <w:r w:rsidR="009F46A7">
        <w:rPr>
          <w:sz w:val="28"/>
          <w:szCs w:val="28"/>
        </w:rPr>
        <w:t>ого</w:t>
      </w:r>
    </w:p>
    <w:p w:rsidR="009B1211" w:rsidRDefault="009F46A7" w:rsidP="009B1211">
      <w:pPr>
        <w:spacing w:line="240" w:lineRule="exact"/>
        <w:jc w:val="both"/>
        <w:rPr>
          <w:sz w:val="28"/>
          <w:szCs w:val="28"/>
        </w:rPr>
      </w:pPr>
      <w:r>
        <w:rPr>
          <w:sz w:val="28"/>
          <w:szCs w:val="28"/>
        </w:rPr>
        <w:t>п</w:t>
      </w:r>
      <w:r w:rsidR="009B1211">
        <w:rPr>
          <w:sz w:val="28"/>
          <w:szCs w:val="28"/>
        </w:rPr>
        <w:t>риродоохранн</w:t>
      </w:r>
      <w:r>
        <w:rPr>
          <w:sz w:val="28"/>
          <w:szCs w:val="28"/>
        </w:rPr>
        <w:t xml:space="preserve">ого </w:t>
      </w:r>
      <w:r w:rsidR="009B1211">
        <w:rPr>
          <w:sz w:val="28"/>
          <w:szCs w:val="28"/>
        </w:rPr>
        <w:t>прокурор</w:t>
      </w:r>
      <w:r>
        <w:rPr>
          <w:sz w:val="28"/>
          <w:szCs w:val="28"/>
        </w:rPr>
        <w:t>а</w:t>
      </w:r>
      <w:r w:rsidR="009B1211">
        <w:rPr>
          <w:sz w:val="28"/>
          <w:szCs w:val="28"/>
        </w:rPr>
        <w:t xml:space="preserve">                                                          </w:t>
      </w:r>
      <w:r>
        <w:rPr>
          <w:sz w:val="28"/>
          <w:szCs w:val="28"/>
        </w:rPr>
        <w:t xml:space="preserve"> С</w:t>
      </w:r>
      <w:r w:rsidR="009B1211">
        <w:rPr>
          <w:sz w:val="28"/>
          <w:szCs w:val="28"/>
        </w:rPr>
        <w:t>.</w:t>
      </w:r>
      <w:r>
        <w:rPr>
          <w:sz w:val="28"/>
          <w:szCs w:val="28"/>
        </w:rPr>
        <w:t>А</w:t>
      </w:r>
      <w:r w:rsidR="009B1211">
        <w:rPr>
          <w:sz w:val="28"/>
          <w:szCs w:val="28"/>
        </w:rPr>
        <w:t>.</w:t>
      </w:r>
      <w:r w:rsidR="00F1589F">
        <w:rPr>
          <w:sz w:val="28"/>
          <w:szCs w:val="28"/>
        </w:rPr>
        <w:t xml:space="preserve"> </w:t>
      </w:r>
      <w:r>
        <w:rPr>
          <w:sz w:val="28"/>
          <w:szCs w:val="28"/>
        </w:rPr>
        <w:t>Головин</w:t>
      </w:r>
    </w:p>
    <w:sectPr w:rsidR="009B1211" w:rsidSect="00A91FCD">
      <w:pgSz w:w="11906" w:h="16838"/>
      <w:pgMar w:top="107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47" w:rsidRDefault="00954047" w:rsidP="00D96CE9">
      <w:r>
        <w:separator/>
      </w:r>
    </w:p>
  </w:endnote>
  <w:endnote w:type="continuationSeparator" w:id="0">
    <w:p w:rsidR="00954047" w:rsidRDefault="00954047" w:rsidP="00D96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47" w:rsidRDefault="00954047" w:rsidP="00D96CE9">
      <w:r>
        <w:separator/>
      </w:r>
    </w:p>
  </w:footnote>
  <w:footnote w:type="continuationSeparator" w:id="0">
    <w:p w:rsidR="00954047" w:rsidRDefault="00954047" w:rsidP="00D96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D738D"/>
    <w:rsid w:val="0000148D"/>
    <w:rsid w:val="0001031C"/>
    <w:rsid w:val="00011E36"/>
    <w:rsid w:val="00034595"/>
    <w:rsid w:val="000407B6"/>
    <w:rsid w:val="000501B6"/>
    <w:rsid w:val="00093E6D"/>
    <w:rsid w:val="000A27C5"/>
    <w:rsid w:val="000A45FD"/>
    <w:rsid w:val="000B3CBE"/>
    <w:rsid w:val="000D2795"/>
    <w:rsid w:val="000E0DE8"/>
    <w:rsid w:val="000E6784"/>
    <w:rsid w:val="00103D9F"/>
    <w:rsid w:val="00117383"/>
    <w:rsid w:val="00122AA6"/>
    <w:rsid w:val="00123DA2"/>
    <w:rsid w:val="00164A20"/>
    <w:rsid w:val="001839B0"/>
    <w:rsid w:val="001A72FF"/>
    <w:rsid w:val="001C0B8D"/>
    <w:rsid w:val="001C24B4"/>
    <w:rsid w:val="001D4A41"/>
    <w:rsid w:val="00201336"/>
    <w:rsid w:val="00207112"/>
    <w:rsid w:val="00217DC9"/>
    <w:rsid w:val="0022105D"/>
    <w:rsid w:val="00232A8A"/>
    <w:rsid w:val="002353CF"/>
    <w:rsid w:val="00242B66"/>
    <w:rsid w:val="002431CE"/>
    <w:rsid w:val="00250194"/>
    <w:rsid w:val="0025325F"/>
    <w:rsid w:val="002741FE"/>
    <w:rsid w:val="0027714B"/>
    <w:rsid w:val="00280A07"/>
    <w:rsid w:val="00291E01"/>
    <w:rsid w:val="00295335"/>
    <w:rsid w:val="002A672E"/>
    <w:rsid w:val="002A72F1"/>
    <w:rsid w:val="002B3D44"/>
    <w:rsid w:val="002C0019"/>
    <w:rsid w:val="00310740"/>
    <w:rsid w:val="003124A1"/>
    <w:rsid w:val="00312FCA"/>
    <w:rsid w:val="00330241"/>
    <w:rsid w:val="003329F7"/>
    <w:rsid w:val="00334CF2"/>
    <w:rsid w:val="00375854"/>
    <w:rsid w:val="003904A6"/>
    <w:rsid w:val="003A66EA"/>
    <w:rsid w:val="003B1D64"/>
    <w:rsid w:val="003D0DC4"/>
    <w:rsid w:val="003D0E7B"/>
    <w:rsid w:val="003D1EB7"/>
    <w:rsid w:val="003D2BC1"/>
    <w:rsid w:val="003D5064"/>
    <w:rsid w:val="003D6521"/>
    <w:rsid w:val="003E399A"/>
    <w:rsid w:val="003E7378"/>
    <w:rsid w:val="003F5C36"/>
    <w:rsid w:val="00402B2A"/>
    <w:rsid w:val="00407AFF"/>
    <w:rsid w:val="004253CD"/>
    <w:rsid w:val="004266DA"/>
    <w:rsid w:val="00431362"/>
    <w:rsid w:val="00437D68"/>
    <w:rsid w:val="00441A19"/>
    <w:rsid w:val="00455F9E"/>
    <w:rsid w:val="00482FA2"/>
    <w:rsid w:val="004848B2"/>
    <w:rsid w:val="004A0C3A"/>
    <w:rsid w:val="004A5BB0"/>
    <w:rsid w:val="004B17B9"/>
    <w:rsid w:val="004B21E4"/>
    <w:rsid w:val="004B46F5"/>
    <w:rsid w:val="004B794D"/>
    <w:rsid w:val="004C1E66"/>
    <w:rsid w:val="004C20B1"/>
    <w:rsid w:val="004C2831"/>
    <w:rsid w:val="004C47A4"/>
    <w:rsid w:val="004C5877"/>
    <w:rsid w:val="004D3B18"/>
    <w:rsid w:val="004E05F1"/>
    <w:rsid w:val="004F1058"/>
    <w:rsid w:val="004F30EA"/>
    <w:rsid w:val="00502899"/>
    <w:rsid w:val="0052111B"/>
    <w:rsid w:val="00553F82"/>
    <w:rsid w:val="00557AE3"/>
    <w:rsid w:val="00576F55"/>
    <w:rsid w:val="0058078A"/>
    <w:rsid w:val="0058557F"/>
    <w:rsid w:val="005A1C95"/>
    <w:rsid w:val="005A65BC"/>
    <w:rsid w:val="005B3FEC"/>
    <w:rsid w:val="005C6DC5"/>
    <w:rsid w:val="005D2319"/>
    <w:rsid w:val="005F1E5B"/>
    <w:rsid w:val="00623756"/>
    <w:rsid w:val="006263AB"/>
    <w:rsid w:val="0062711E"/>
    <w:rsid w:val="00627168"/>
    <w:rsid w:val="006307BA"/>
    <w:rsid w:val="00631636"/>
    <w:rsid w:val="00646F0F"/>
    <w:rsid w:val="006543AA"/>
    <w:rsid w:val="006722FF"/>
    <w:rsid w:val="006728D4"/>
    <w:rsid w:val="00677422"/>
    <w:rsid w:val="00685B18"/>
    <w:rsid w:val="00687361"/>
    <w:rsid w:val="0069541C"/>
    <w:rsid w:val="00695461"/>
    <w:rsid w:val="006D4F5C"/>
    <w:rsid w:val="006E37FC"/>
    <w:rsid w:val="006F5DB9"/>
    <w:rsid w:val="00703062"/>
    <w:rsid w:val="00706F2D"/>
    <w:rsid w:val="00710A34"/>
    <w:rsid w:val="0071605D"/>
    <w:rsid w:val="0075343E"/>
    <w:rsid w:val="00755E26"/>
    <w:rsid w:val="00757E79"/>
    <w:rsid w:val="007604DC"/>
    <w:rsid w:val="00762EAA"/>
    <w:rsid w:val="007945D8"/>
    <w:rsid w:val="007B5B53"/>
    <w:rsid w:val="007C3665"/>
    <w:rsid w:val="007D256B"/>
    <w:rsid w:val="007D3A0D"/>
    <w:rsid w:val="00813913"/>
    <w:rsid w:val="00813B2F"/>
    <w:rsid w:val="00823B2B"/>
    <w:rsid w:val="008264EF"/>
    <w:rsid w:val="00831FA7"/>
    <w:rsid w:val="008407BF"/>
    <w:rsid w:val="008449C9"/>
    <w:rsid w:val="00844BEA"/>
    <w:rsid w:val="00845B07"/>
    <w:rsid w:val="00847CB7"/>
    <w:rsid w:val="00860E6C"/>
    <w:rsid w:val="008731B7"/>
    <w:rsid w:val="00883054"/>
    <w:rsid w:val="00894076"/>
    <w:rsid w:val="008B3AE0"/>
    <w:rsid w:val="008C5F93"/>
    <w:rsid w:val="008D578B"/>
    <w:rsid w:val="008F2B59"/>
    <w:rsid w:val="00900FAD"/>
    <w:rsid w:val="00912DEE"/>
    <w:rsid w:val="009148F7"/>
    <w:rsid w:val="00926EAC"/>
    <w:rsid w:val="00947FE2"/>
    <w:rsid w:val="00954047"/>
    <w:rsid w:val="00965EBE"/>
    <w:rsid w:val="00975FC3"/>
    <w:rsid w:val="009805F8"/>
    <w:rsid w:val="009A3E04"/>
    <w:rsid w:val="009B1211"/>
    <w:rsid w:val="009B7776"/>
    <w:rsid w:val="009C0C8F"/>
    <w:rsid w:val="009D0569"/>
    <w:rsid w:val="009D7637"/>
    <w:rsid w:val="009F46A7"/>
    <w:rsid w:val="00A1256C"/>
    <w:rsid w:val="00A1458A"/>
    <w:rsid w:val="00A14EA6"/>
    <w:rsid w:val="00A23E9E"/>
    <w:rsid w:val="00A46CDF"/>
    <w:rsid w:val="00A52888"/>
    <w:rsid w:val="00A543A6"/>
    <w:rsid w:val="00A5633C"/>
    <w:rsid w:val="00A56951"/>
    <w:rsid w:val="00A73E18"/>
    <w:rsid w:val="00A767C6"/>
    <w:rsid w:val="00A767DD"/>
    <w:rsid w:val="00A776EC"/>
    <w:rsid w:val="00A80B94"/>
    <w:rsid w:val="00A91FCD"/>
    <w:rsid w:val="00AB2D9D"/>
    <w:rsid w:val="00AC02B9"/>
    <w:rsid w:val="00AC464F"/>
    <w:rsid w:val="00AF2C03"/>
    <w:rsid w:val="00AF3D7D"/>
    <w:rsid w:val="00AF3ED8"/>
    <w:rsid w:val="00B028C0"/>
    <w:rsid w:val="00B03D4A"/>
    <w:rsid w:val="00B11024"/>
    <w:rsid w:val="00B137AC"/>
    <w:rsid w:val="00B2563E"/>
    <w:rsid w:val="00B27401"/>
    <w:rsid w:val="00B31535"/>
    <w:rsid w:val="00B31BA2"/>
    <w:rsid w:val="00B33826"/>
    <w:rsid w:val="00B35CE0"/>
    <w:rsid w:val="00B44773"/>
    <w:rsid w:val="00B463F0"/>
    <w:rsid w:val="00B741BD"/>
    <w:rsid w:val="00BA2CD1"/>
    <w:rsid w:val="00BA2ED3"/>
    <w:rsid w:val="00BC1B74"/>
    <w:rsid w:val="00BC33CE"/>
    <w:rsid w:val="00BD227C"/>
    <w:rsid w:val="00BD5791"/>
    <w:rsid w:val="00BF7889"/>
    <w:rsid w:val="00C02691"/>
    <w:rsid w:val="00C02D66"/>
    <w:rsid w:val="00C1276A"/>
    <w:rsid w:val="00C26F78"/>
    <w:rsid w:val="00C45FBD"/>
    <w:rsid w:val="00C50522"/>
    <w:rsid w:val="00C65CE6"/>
    <w:rsid w:val="00C71359"/>
    <w:rsid w:val="00C73779"/>
    <w:rsid w:val="00C85429"/>
    <w:rsid w:val="00CB7B80"/>
    <w:rsid w:val="00CC1B93"/>
    <w:rsid w:val="00CC63B1"/>
    <w:rsid w:val="00CD2085"/>
    <w:rsid w:val="00CD2C39"/>
    <w:rsid w:val="00CE4379"/>
    <w:rsid w:val="00CE64B1"/>
    <w:rsid w:val="00CF5E65"/>
    <w:rsid w:val="00D00338"/>
    <w:rsid w:val="00D14C27"/>
    <w:rsid w:val="00D15D99"/>
    <w:rsid w:val="00D4048E"/>
    <w:rsid w:val="00D75952"/>
    <w:rsid w:val="00D96CE9"/>
    <w:rsid w:val="00DB2EFF"/>
    <w:rsid w:val="00DB49DE"/>
    <w:rsid w:val="00DC2A16"/>
    <w:rsid w:val="00DD738D"/>
    <w:rsid w:val="00DE377E"/>
    <w:rsid w:val="00E03DBD"/>
    <w:rsid w:val="00E04F88"/>
    <w:rsid w:val="00E12071"/>
    <w:rsid w:val="00E12B28"/>
    <w:rsid w:val="00E154DF"/>
    <w:rsid w:val="00E249CD"/>
    <w:rsid w:val="00E3743D"/>
    <w:rsid w:val="00E4078B"/>
    <w:rsid w:val="00E40A0C"/>
    <w:rsid w:val="00E46440"/>
    <w:rsid w:val="00E6172F"/>
    <w:rsid w:val="00E6341A"/>
    <w:rsid w:val="00E72382"/>
    <w:rsid w:val="00E80CB0"/>
    <w:rsid w:val="00EB12C5"/>
    <w:rsid w:val="00EE22DF"/>
    <w:rsid w:val="00EE252F"/>
    <w:rsid w:val="00F1205D"/>
    <w:rsid w:val="00F1589F"/>
    <w:rsid w:val="00F20A84"/>
    <w:rsid w:val="00F23DA6"/>
    <w:rsid w:val="00F30D87"/>
    <w:rsid w:val="00F3178A"/>
    <w:rsid w:val="00F37E5B"/>
    <w:rsid w:val="00F52C23"/>
    <w:rsid w:val="00F5324E"/>
    <w:rsid w:val="00F57A6D"/>
    <w:rsid w:val="00F64641"/>
    <w:rsid w:val="00F7468D"/>
    <w:rsid w:val="00F858FA"/>
    <w:rsid w:val="00FD06F8"/>
    <w:rsid w:val="00FD3EF9"/>
    <w:rsid w:val="00FD464E"/>
    <w:rsid w:val="00FE1279"/>
    <w:rsid w:val="00FE1758"/>
    <w:rsid w:val="00FE3671"/>
    <w:rsid w:val="00FE699D"/>
    <w:rsid w:val="00FF034D"/>
    <w:rsid w:val="00FF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756"/>
    <w:rPr>
      <w:sz w:val="24"/>
      <w:szCs w:val="24"/>
    </w:rPr>
  </w:style>
  <w:style w:type="paragraph" w:styleId="1">
    <w:name w:val="heading 1"/>
    <w:basedOn w:val="a"/>
    <w:link w:val="10"/>
    <w:uiPriority w:val="9"/>
    <w:qFormat/>
    <w:rsid w:val="005028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30D87"/>
    <w:pPr>
      <w:widowControl w:val="0"/>
      <w:autoSpaceDE w:val="0"/>
      <w:autoSpaceDN w:val="0"/>
      <w:adjustRightInd w:val="0"/>
      <w:ind w:firstLine="720"/>
    </w:pPr>
    <w:rPr>
      <w:rFonts w:ascii="Arial" w:hAnsi="Arial" w:cs="Arial"/>
    </w:rPr>
  </w:style>
  <w:style w:type="paragraph" w:styleId="a3">
    <w:name w:val="header"/>
    <w:basedOn w:val="a"/>
    <w:link w:val="a4"/>
    <w:rsid w:val="00D96CE9"/>
    <w:pPr>
      <w:tabs>
        <w:tab w:val="center" w:pos="4677"/>
        <w:tab w:val="right" w:pos="9355"/>
      </w:tabs>
    </w:pPr>
  </w:style>
  <w:style w:type="character" w:customStyle="1" w:styleId="a4">
    <w:name w:val="Верхний колонтитул Знак"/>
    <w:link w:val="a3"/>
    <w:rsid w:val="00D96CE9"/>
    <w:rPr>
      <w:sz w:val="24"/>
      <w:szCs w:val="24"/>
    </w:rPr>
  </w:style>
  <w:style w:type="paragraph" w:styleId="a5">
    <w:name w:val="footer"/>
    <w:basedOn w:val="a"/>
    <w:link w:val="a6"/>
    <w:rsid w:val="00D96CE9"/>
    <w:pPr>
      <w:tabs>
        <w:tab w:val="center" w:pos="4677"/>
        <w:tab w:val="right" w:pos="9355"/>
      </w:tabs>
    </w:pPr>
  </w:style>
  <w:style w:type="character" w:customStyle="1" w:styleId="a6">
    <w:name w:val="Нижний колонтитул Знак"/>
    <w:link w:val="a5"/>
    <w:rsid w:val="00D96CE9"/>
    <w:rPr>
      <w:sz w:val="24"/>
      <w:szCs w:val="24"/>
    </w:rPr>
  </w:style>
  <w:style w:type="paragraph" w:styleId="a7">
    <w:name w:val="Balloon Text"/>
    <w:basedOn w:val="a"/>
    <w:link w:val="a8"/>
    <w:rsid w:val="00A5633C"/>
    <w:rPr>
      <w:rFonts w:ascii="Segoe UI" w:hAnsi="Segoe UI"/>
      <w:sz w:val="18"/>
      <w:szCs w:val="18"/>
    </w:rPr>
  </w:style>
  <w:style w:type="character" w:customStyle="1" w:styleId="a8">
    <w:name w:val="Текст выноски Знак"/>
    <w:link w:val="a7"/>
    <w:rsid w:val="00A5633C"/>
    <w:rPr>
      <w:rFonts w:ascii="Segoe UI" w:hAnsi="Segoe UI" w:cs="Segoe UI"/>
      <w:sz w:val="18"/>
      <w:szCs w:val="18"/>
    </w:rPr>
  </w:style>
  <w:style w:type="paragraph" w:customStyle="1" w:styleId="a9">
    <w:name w:val="Знак"/>
    <w:basedOn w:val="a"/>
    <w:rsid w:val="004B46F5"/>
    <w:pPr>
      <w:spacing w:after="160" w:line="240" w:lineRule="exact"/>
    </w:pPr>
    <w:rPr>
      <w:rFonts w:ascii="Verdana" w:hAnsi="Verdana" w:cs="Verdana"/>
      <w:sz w:val="20"/>
      <w:szCs w:val="20"/>
      <w:lang w:val="en-US" w:eastAsia="en-US"/>
    </w:rPr>
  </w:style>
  <w:style w:type="paragraph" w:styleId="aa">
    <w:name w:val="Normal (Web)"/>
    <w:basedOn w:val="a"/>
    <w:uiPriority w:val="99"/>
    <w:unhideWhenUsed/>
    <w:rsid w:val="00502899"/>
    <w:pPr>
      <w:spacing w:before="100" w:beforeAutospacing="1" w:after="100" w:afterAutospacing="1"/>
    </w:pPr>
  </w:style>
  <w:style w:type="character" w:customStyle="1" w:styleId="10">
    <w:name w:val="Заголовок 1 Знак"/>
    <w:basedOn w:val="a0"/>
    <w:link w:val="1"/>
    <w:uiPriority w:val="9"/>
    <w:rsid w:val="00502899"/>
    <w:rPr>
      <w:b/>
      <w:bCs/>
      <w:kern w:val="36"/>
      <w:sz w:val="48"/>
      <w:szCs w:val="48"/>
    </w:rPr>
  </w:style>
  <w:style w:type="character" w:styleId="ab">
    <w:name w:val="Hyperlink"/>
    <w:basedOn w:val="a0"/>
    <w:uiPriority w:val="99"/>
    <w:unhideWhenUsed/>
    <w:rsid w:val="00E6172F"/>
    <w:rPr>
      <w:color w:val="0000FF"/>
      <w:u w:val="single"/>
    </w:rPr>
  </w:style>
</w:styles>
</file>

<file path=word/webSettings.xml><?xml version="1.0" encoding="utf-8"?>
<w:webSettings xmlns:r="http://schemas.openxmlformats.org/officeDocument/2006/relationships" xmlns:w="http://schemas.openxmlformats.org/wordprocessingml/2006/main">
  <w:divs>
    <w:div w:id="13576818">
      <w:bodyDiv w:val="1"/>
      <w:marLeft w:val="0"/>
      <w:marRight w:val="0"/>
      <w:marTop w:val="0"/>
      <w:marBottom w:val="0"/>
      <w:divBdr>
        <w:top w:val="none" w:sz="0" w:space="0" w:color="auto"/>
        <w:left w:val="none" w:sz="0" w:space="0" w:color="auto"/>
        <w:bottom w:val="none" w:sz="0" w:space="0" w:color="auto"/>
        <w:right w:val="none" w:sz="0" w:space="0" w:color="auto"/>
      </w:divBdr>
    </w:div>
    <w:div w:id="85998908">
      <w:bodyDiv w:val="1"/>
      <w:marLeft w:val="0"/>
      <w:marRight w:val="0"/>
      <w:marTop w:val="0"/>
      <w:marBottom w:val="0"/>
      <w:divBdr>
        <w:top w:val="none" w:sz="0" w:space="0" w:color="auto"/>
        <w:left w:val="none" w:sz="0" w:space="0" w:color="auto"/>
        <w:bottom w:val="none" w:sz="0" w:space="0" w:color="auto"/>
        <w:right w:val="none" w:sz="0" w:space="0" w:color="auto"/>
      </w:divBdr>
    </w:div>
    <w:div w:id="157232784">
      <w:bodyDiv w:val="1"/>
      <w:marLeft w:val="0"/>
      <w:marRight w:val="0"/>
      <w:marTop w:val="0"/>
      <w:marBottom w:val="0"/>
      <w:divBdr>
        <w:top w:val="none" w:sz="0" w:space="0" w:color="auto"/>
        <w:left w:val="none" w:sz="0" w:space="0" w:color="auto"/>
        <w:bottom w:val="none" w:sz="0" w:space="0" w:color="auto"/>
        <w:right w:val="none" w:sz="0" w:space="0" w:color="auto"/>
      </w:divBdr>
    </w:div>
    <w:div w:id="207690566">
      <w:bodyDiv w:val="1"/>
      <w:marLeft w:val="0"/>
      <w:marRight w:val="0"/>
      <w:marTop w:val="0"/>
      <w:marBottom w:val="0"/>
      <w:divBdr>
        <w:top w:val="none" w:sz="0" w:space="0" w:color="auto"/>
        <w:left w:val="none" w:sz="0" w:space="0" w:color="auto"/>
        <w:bottom w:val="none" w:sz="0" w:space="0" w:color="auto"/>
        <w:right w:val="none" w:sz="0" w:space="0" w:color="auto"/>
      </w:divBdr>
    </w:div>
    <w:div w:id="1209688490">
      <w:bodyDiv w:val="1"/>
      <w:marLeft w:val="0"/>
      <w:marRight w:val="0"/>
      <w:marTop w:val="0"/>
      <w:marBottom w:val="0"/>
      <w:divBdr>
        <w:top w:val="none" w:sz="0" w:space="0" w:color="auto"/>
        <w:left w:val="none" w:sz="0" w:space="0" w:color="auto"/>
        <w:bottom w:val="none" w:sz="0" w:space="0" w:color="auto"/>
        <w:right w:val="none" w:sz="0" w:space="0" w:color="auto"/>
      </w:divBdr>
    </w:div>
    <w:div w:id="13707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Khabarovsk</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Procuror NIK</cp:lastModifiedBy>
  <cp:revision>2</cp:revision>
  <cp:lastPrinted>2017-08-29T01:29:00Z</cp:lastPrinted>
  <dcterms:created xsi:type="dcterms:W3CDTF">2019-12-10T04:17:00Z</dcterms:created>
  <dcterms:modified xsi:type="dcterms:W3CDTF">2019-12-10T04:17:00Z</dcterms:modified>
</cp:coreProperties>
</file>