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792B59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B59">
        <w:rPr>
          <w:rFonts w:ascii="Times New Roman" w:hAnsi="Times New Roman" w:cs="Times New Roman"/>
          <w:sz w:val="28"/>
          <w:szCs w:val="28"/>
        </w:rPr>
        <w:t>Внесены изменения в Федеральный закон «Об охоте и о сохранении охотничьих ресурсов и о внесении изменений в отдельные законодательные акты Российской Федерации»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59" w:rsidRPr="00792B59" w:rsidRDefault="00792B59" w:rsidP="0079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59">
        <w:rPr>
          <w:rFonts w:ascii="Times New Roman" w:hAnsi="Times New Roman" w:cs="Times New Roman"/>
          <w:sz w:val="28"/>
          <w:szCs w:val="28"/>
        </w:rPr>
        <w:t>7 марта 2018 года Президентом Российской Федерации подписан Федеральный закон № 54-ФЗ «О внесении изменений в Федеральный закон "Об охоте и о сохранении охотничьих ресурсов и о внесении изменений в отдельные законодательные акты Российской Федерации» в части предотвращения жестокого обращения с животными.</w:t>
      </w:r>
    </w:p>
    <w:p w:rsidR="00792B59" w:rsidRPr="00792B59" w:rsidRDefault="00792B59" w:rsidP="0079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59">
        <w:rPr>
          <w:rFonts w:ascii="Times New Roman" w:hAnsi="Times New Roman" w:cs="Times New Roman"/>
          <w:sz w:val="28"/>
          <w:szCs w:val="28"/>
        </w:rPr>
        <w:t>Данные изменения урегулировали порядок содержания и разведения охотничьих собак, а также их подготовку и дрессировку. После вступления закона в силу подготовка и дрессировка собак, используемых при осуществлении охоты, будет допускаться только в охотничьих угодьях. Такая подготовка и дрессировка должна будет осуществляться только способами, не допускающими жестокого обращения с животными и причинения им физического вреда.</w:t>
      </w:r>
    </w:p>
    <w:p w:rsidR="0031360B" w:rsidRDefault="00792B59" w:rsidP="0079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59">
        <w:rPr>
          <w:rFonts w:ascii="Times New Roman" w:hAnsi="Times New Roman" w:cs="Times New Roman"/>
          <w:sz w:val="28"/>
          <w:szCs w:val="28"/>
        </w:rPr>
        <w:t>Указанные изменения вступят в силу по истечении 180 дней с момента официального опубликования закона, то есть с 3 сентября текущего года.</w:t>
      </w: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59" w:rsidRDefault="00792B59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C4F" w:rsidRDefault="00753C4F" w:rsidP="00753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Николаевского-на-Амуре</w:t>
      </w:r>
    </w:p>
    <w:p w:rsidR="00753C4F" w:rsidRDefault="00753C4F" w:rsidP="00753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природоохранного прокурора                            М.М. Нефедьева</w:t>
      </w:r>
    </w:p>
    <w:p w:rsidR="00522CD8" w:rsidRPr="00522CD8" w:rsidRDefault="00522CD8" w:rsidP="00753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460F4D"/>
    <w:rsid w:val="005210E4"/>
    <w:rsid w:val="00522CD8"/>
    <w:rsid w:val="0056635D"/>
    <w:rsid w:val="005A1BAC"/>
    <w:rsid w:val="006B0437"/>
    <w:rsid w:val="006B18BC"/>
    <w:rsid w:val="00753C4F"/>
    <w:rsid w:val="00792B59"/>
    <w:rsid w:val="009258B0"/>
    <w:rsid w:val="009927D6"/>
    <w:rsid w:val="009D7D4E"/>
    <w:rsid w:val="00A53703"/>
    <w:rsid w:val="00A94EA0"/>
    <w:rsid w:val="00B1362E"/>
    <w:rsid w:val="00D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2018-04-05T06:40:00Z</dcterms:created>
  <dcterms:modified xsi:type="dcterms:W3CDTF">2018-05-04T01:38:00Z</dcterms:modified>
</cp:coreProperties>
</file>