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2" w:rsidRPr="00720D2D" w:rsidRDefault="00720D2D" w:rsidP="0072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D2D">
        <w:rPr>
          <w:rFonts w:ascii="Times New Roman" w:hAnsi="Times New Roman" w:cs="Times New Roman"/>
          <w:sz w:val="26"/>
          <w:szCs w:val="26"/>
        </w:rPr>
        <w:t>14.02.2017</w:t>
      </w:r>
    </w:p>
    <w:p w:rsidR="00720D2D" w:rsidRPr="00720D2D" w:rsidRDefault="00720D2D" w:rsidP="0072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D2D" w:rsidRPr="00720D2D" w:rsidRDefault="00720D2D" w:rsidP="00720D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20D2D">
        <w:rPr>
          <w:color w:val="000000"/>
          <w:sz w:val="26"/>
          <w:szCs w:val="26"/>
        </w:rPr>
        <w:t>Действия бывшего государственного или муниципального служащего перед устройством на работу в организацию, в отношении которой он ранее осуществлял контрольные функции</w:t>
      </w:r>
    </w:p>
    <w:p w:rsidR="00720D2D" w:rsidRPr="00720D2D" w:rsidRDefault="00720D2D" w:rsidP="00720D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20D2D">
        <w:rPr>
          <w:color w:val="000000"/>
          <w:sz w:val="26"/>
          <w:szCs w:val="26"/>
        </w:rPr>
        <w:t>Гражданину следует обратиться по месту своей предыдущей службы в Комиссию по соблюдению требований к служебному поведению и урегулированию конфликта интересов с заявлением о получении согласия на замещение им должности в конкретной организации или на выполнение работ на условиях гражданско-правового договора.</w:t>
      </w:r>
    </w:p>
    <w:p w:rsidR="00720D2D" w:rsidRPr="00720D2D" w:rsidRDefault="00720D2D" w:rsidP="00720D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20D2D">
        <w:rPr>
          <w:color w:val="000000"/>
          <w:sz w:val="26"/>
          <w:szCs w:val="26"/>
        </w:rPr>
        <w:t>Эта обязанность предусмотрена Федеральным законом «О противодействии коррупции», который запрещает бывшим государственным и муниципальным служащим в течение двух лет после увольнения со службы без согласия соответствующей Комиссии трудоустроиться либо выполнять работу на условиях гражданско-правового договора в организациях, в отношении которых ранее он осуществлял контрольные функции.</w:t>
      </w:r>
    </w:p>
    <w:p w:rsidR="00720D2D" w:rsidRPr="00720D2D" w:rsidRDefault="00720D2D" w:rsidP="00720D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20D2D">
        <w:rPr>
          <w:color w:val="000000"/>
          <w:sz w:val="26"/>
          <w:szCs w:val="26"/>
        </w:rPr>
        <w:t>По результатам рассмотрения такого заявления Комиссия обязана в течение одного рабочего дня направить гражданину письменное уведомление о принятом решении, а также сообщить ему о своем решении в устной форме (например, по телефону) в течение трех рабочих дней.</w:t>
      </w:r>
    </w:p>
    <w:p w:rsidR="00720D2D" w:rsidRPr="00720D2D" w:rsidRDefault="00720D2D" w:rsidP="00720D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20D2D">
        <w:rPr>
          <w:color w:val="000000"/>
          <w:sz w:val="26"/>
          <w:szCs w:val="26"/>
        </w:rPr>
        <w:t>Комиссия вправе отказать в даче такого согласия. В этом случае решение должно быть мотивированным и может быть обжаловано в судебном порядке.</w:t>
      </w:r>
    </w:p>
    <w:p w:rsidR="00720D2D" w:rsidRPr="00720D2D" w:rsidRDefault="00720D2D" w:rsidP="00720D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20D2D">
        <w:rPr>
          <w:color w:val="000000"/>
          <w:sz w:val="26"/>
          <w:szCs w:val="26"/>
        </w:rPr>
        <w:t>Правила, определяющие порядок сообщения о заключении трудового или гражданско-правового договора с бывшим государственным или муниципальным служащим</w:t>
      </w:r>
    </w:p>
    <w:p w:rsidR="00720D2D" w:rsidRPr="00720D2D" w:rsidRDefault="00720D2D" w:rsidP="00720D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20D2D">
        <w:rPr>
          <w:color w:val="000000"/>
          <w:sz w:val="26"/>
          <w:szCs w:val="26"/>
        </w:rPr>
        <w:t>Постановлением Правительства Российской Федерации от 21.01.2015 № 29 утверждены Правила сообщения работодателем о заключении трудового или гражданско-правового договора на выполнение в организации в течение месяца работ или услуг стоимостью более 100 000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720D2D" w:rsidRPr="00720D2D" w:rsidRDefault="00720D2D" w:rsidP="00720D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20D2D">
        <w:rPr>
          <w:color w:val="000000"/>
          <w:sz w:val="26"/>
          <w:szCs w:val="26"/>
        </w:rPr>
        <w:t>В течение двух лет после увольнения государственного служащего его новый работодатель обязан в 10-дневный срок сообщить о заключении с ним гражданско-правового договора по последнему месту службы. В сообщении, в частности, должны быть указаны срок, на который заключается договор, предмет этого договора с кратким описанием работы, а также стоимость работ.</w:t>
      </w:r>
    </w:p>
    <w:p w:rsidR="00720D2D" w:rsidRPr="00720D2D" w:rsidRDefault="00720D2D" w:rsidP="00720D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20D2D">
        <w:rPr>
          <w:color w:val="000000"/>
          <w:sz w:val="26"/>
          <w:szCs w:val="26"/>
        </w:rPr>
        <w:t>Сообщение оформляется на бланке организации и подписывается ее руководителем (уполномоченным лицом),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720D2D" w:rsidRDefault="00720D2D" w:rsidP="00720D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20D2D">
        <w:rPr>
          <w:color w:val="000000"/>
          <w:sz w:val="26"/>
          <w:szCs w:val="26"/>
        </w:rPr>
        <w:t xml:space="preserve">За невыполнение этих требований статьей 19.29 </w:t>
      </w:r>
      <w:proofErr w:type="spellStart"/>
      <w:r w:rsidRPr="00720D2D">
        <w:rPr>
          <w:color w:val="000000"/>
          <w:sz w:val="26"/>
          <w:szCs w:val="26"/>
        </w:rPr>
        <w:t>КоАП</w:t>
      </w:r>
      <w:proofErr w:type="spellEnd"/>
      <w:r w:rsidRPr="00720D2D">
        <w:rPr>
          <w:color w:val="000000"/>
          <w:sz w:val="26"/>
          <w:szCs w:val="26"/>
        </w:rPr>
        <w:t xml:space="preserve"> РФ (незаконное привлечение к трудовой деятельности бывшего государственного или муниципального служащего) предусмотрен штраф для должностных лиц в размере от 20 тыс. до 50 тыс. рублей, для юридических лиц – от 100 тыс. до 500 тыс. рублей.</w:t>
      </w:r>
    </w:p>
    <w:p w:rsidR="00720D2D" w:rsidRPr="00720D2D" w:rsidRDefault="00720D2D" w:rsidP="00720D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720D2D" w:rsidRPr="00720D2D" w:rsidRDefault="00720D2D" w:rsidP="00720D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20D2D">
        <w:rPr>
          <w:color w:val="000000"/>
          <w:sz w:val="26"/>
          <w:szCs w:val="26"/>
        </w:rPr>
        <w:t xml:space="preserve">Заместитель </w:t>
      </w:r>
      <w:proofErr w:type="spellStart"/>
      <w:r w:rsidRPr="00720D2D">
        <w:rPr>
          <w:color w:val="000000"/>
          <w:sz w:val="26"/>
          <w:szCs w:val="26"/>
        </w:rPr>
        <w:t>Николаевского-на-Амуре</w:t>
      </w:r>
      <w:proofErr w:type="spellEnd"/>
      <w:r w:rsidRPr="00720D2D">
        <w:rPr>
          <w:color w:val="000000"/>
          <w:sz w:val="26"/>
          <w:szCs w:val="26"/>
        </w:rPr>
        <w:t xml:space="preserve"> транспортного прокурора А.Н. </w:t>
      </w:r>
      <w:proofErr w:type="spellStart"/>
      <w:r w:rsidRPr="00720D2D">
        <w:rPr>
          <w:color w:val="000000"/>
          <w:sz w:val="26"/>
          <w:szCs w:val="26"/>
        </w:rPr>
        <w:t>Гирук</w:t>
      </w:r>
      <w:proofErr w:type="spellEnd"/>
    </w:p>
    <w:sectPr w:rsidR="00720D2D" w:rsidRPr="00720D2D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D2D"/>
    <w:rsid w:val="00125E24"/>
    <w:rsid w:val="00720D2D"/>
    <w:rsid w:val="008306EC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2017-06-22T04:50:00Z</dcterms:created>
  <dcterms:modified xsi:type="dcterms:W3CDTF">2017-06-22T04:54:00Z</dcterms:modified>
</cp:coreProperties>
</file>