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B0" w:rsidRPr="00040D0B" w:rsidRDefault="000C256B" w:rsidP="00040D0B">
      <w:pPr>
        <w:jc w:val="center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>Вступили в силу правила переоформления договоров о закреплении долей квот добычи (вылова) водных биологических ресурсов, срок действия которых истекает 31 декабря 2018 года</w:t>
      </w:r>
    </w:p>
    <w:p w:rsidR="00040D0B" w:rsidRPr="00040D0B" w:rsidRDefault="00040D0B" w:rsidP="00040D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15.03.2018 № 260 утверждены правила переоформления договоров о закреплении долей квот добычи (вылова) водных биологических ресурсов, указанных в </w:t>
      </w:r>
      <w:proofErr w:type="gramStart"/>
      <w:r w:rsidRPr="000C256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256B">
        <w:rPr>
          <w:rFonts w:ascii="Times New Roman" w:hAnsi="Times New Roman" w:cs="Times New Roman"/>
          <w:sz w:val="28"/>
          <w:szCs w:val="28"/>
        </w:rPr>
        <w:t>. 1 ст. 60 Федерального закона «О рыболовстве и сохранении водных биологических ресурсов», срок действия которых истекает после 31 декабря 2018 года.</w:t>
      </w: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 xml:space="preserve">Переоформление вышеуказанных договоров осуществляется путем их расторжения и нового заключения. Такое переоформление договоров, в зависимости от вида квоты, осуществляют как подразделения </w:t>
      </w:r>
      <w:proofErr w:type="spellStart"/>
      <w:r w:rsidRPr="000C256B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0C256B">
        <w:rPr>
          <w:rFonts w:ascii="Times New Roman" w:hAnsi="Times New Roman" w:cs="Times New Roman"/>
          <w:sz w:val="28"/>
          <w:szCs w:val="28"/>
        </w:rPr>
        <w:t>, так и органы исполнительной власти субъектов.</w:t>
      </w: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>В данном случае речь идет о квотах вылова:</w:t>
      </w: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>1.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Каспийском море для осуществления промышленного рыболовства и (или) прибрежного рыболовства.</w:t>
      </w: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>2. В районах действия международных договоров Российской Федерации в области рыболовства и сохранения водных биологических ресурсов для осуществления промышленного рыболовства и (или) прибрежного рыболовства.</w:t>
      </w: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>3. Во внутренних водах Российской Федерации, за исключением внутренних морских вод Российской Федерации, для осуществления промышленного рыболовства.</w:t>
      </w: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намеревающиеся переоформить такие договоры, подают с 1 апреля по 10 мая текущего года соответствующую заявку в компетентный орган. По каждому виду водных биоресурсов в соответствующих районах вылова подаются отдельные заявки.</w:t>
      </w: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>Постановлением утверждены правила и сроки рассмотрения заявок, порядок информирования заявителей о результатах, порядок и сроки предоставления дополнений (сведений и документов) к заявке в случае, если к первоначальной заявке у уполномоченного органа имеются замечания.</w:t>
      </w:r>
    </w:p>
    <w:p w:rsidR="000C256B" w:rsidRPr="000C256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>Предусмотрен порядок и сроки составления, направления и подписания проекта договора о закреплении доли квоты. Помимо этого, утверждена примерная форма договора о закреплении доли квоты добычи (вылова) водных биологических ресурсов.</w:t>
      </w:r>
    </w:p>
    <w:p w:rsidR="00040D0B" w:rsidRDefault="000C256B" w:rsidP="000C25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C256B">
        <w:rPr>
          <w:rFonts w:ascii="Times New Roman" w:hAnsi="Times New Roman" w:cs="Times New Roman"/>
          <w:sz w:val="28"/>
          <w:szCs w:val="28"/>
        </w:rPr>
        <w:t xml:space="preserve">Данное Постановление Правительства Российской Федерации опубликовано 19.03.2018 на </w:t>
      </w:r>
      <w:proofErr w:type="gramStart"/>
      <w:r w:rsidRPr="000C256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0C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56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0C256B">
        <w:rPr>
          <w:rFonts w:ascii="Times New Roman" w:hAnsi="Times New Roman" w:cs="Times New Roman"/>
          <w:sz w:val="28"/>
          <w:szCs w:val="28"/>
        </w:rPr>
        <w:t xml:space="preserve"> правовой информации (http://www.pravo.gov.ru) и вступило в законную силу 01.04.2018.</w:t>
      </w:r>
    </w:p>
    <w:p w:rsidR="00040D0B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D0B" w:rsidRPr="00321E26" w:rsidRDefault="00040D0B" w:rsidP="00040D0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40D0B" w:rsidRPr="00321E26" w:rsidRDefault="00040D0B" w:rsidP="00040D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E26">
        <w:rPr>
          <w:rFonts w:ascii="Times New Roman" w:hAnsi="Times New Roman" w:cs="Times New Roman"/>
          <w:sz w:val="28"/>
          <w:szCs w:val="28"/>
        </w:rPr>
        <w:t>Николаевский-на-Амуре межрайонный</w:t>
      </w:r>
    </w:p>
    <w:p w:rsidR="00040D0B" w:rsidRPr="002F13B3" w:rsidRDefault="00040D0B" w:rsidP="00040D0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21E26">
        <w:rPr>
          <w:rFonts w:ascii="Times New Roman" w:hAnsi="Times New Roman" w:cs="Times New Roman"/>
          <w:sz w:val="28"/>
          <w:szCs w:val="28"/>
        </w:rPr>
        <w:t xml:space="preserve">природоохранный прокурор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1E26">
        <w:rPr>
          <w:rFonts w:ascii="Times New Roman" w:hAnsi="Times New Roman" w:cs="Times New Roman"/>
          <w:sz w:val="28"/>
          <w:szCs w:val="28"/>
        </w:rPr>
        <w:t xml:space="preserve">                   Г.В. Кулыгин</w:t>
      </w:r>
    </w:p>
    <w:sectPr w:rsidR="00040D0B" w:rsidRPr="002F13B3" w:rsidSect="002566BF">
      <w:pgSz w:w="11906" w:h="16838"/>
      <w:pgMar w:top="1134" w:right="567" w:bottom="1134" w:left="1418" w:header="709" w:footer="25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0D0B"/>
    <w:rsid w:val="00040D0B"/>
    <w:rsid w:val="000C256B"/>
    <w:rsid w:val="002566BF"/>
    <w:rsid w:val="00921DBE"/>
    <w:rsid w:val="009258B0"/>
    <w:rsid w:val="009D49C2"/>
    <w:rsid w:val="00B6091F"/>
    <w:rsid w:val="00C47CC2"/>
    <w:rsid w:val="00EA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2018-04-02T02:51:00Z</dcterms:created>
  <dcterms:modified xsi:type="dcterms:W3CDTF">2018-04-02T02:51:00Z</dcterms:modified>
</cp:coreProperties>
</file>