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44" w:rsidRPr="00BF4044" w:rsidRDefault="004A1CC7" w:rsidP="00BF4044">
      <w:pPr>
        <w:jc w:val="center"/>
        <w:rPr>
          <w:b/>
        </w:rPr>
      </w:pPr>
      <w:r w:rsidRPr="004A1CC7">
        <w:rPr>
          <w:b/>
        </w:rPr>
        <w:t>Порядок проведения инвентаризации стационарных источников и выбросов вредных веществ в атмосферный воздух</w:t>
      </w:r>
    </w:p>
    <w:p w:rsidR="000526F6" w:rsidRDefault="000526F6" w:rsidP="009C6848">
      <w:pPr>
        <w:pStyle w:val="60"/>
        <w:tabs>
          <w:tab w:val="left" w:pos="0"/>
        </w:tabs>
        <w:spacing w:before="0" w:after="0" w:line="240" w:lineRule="auto"/>
        <w:ind w:firstLine="709"/>
        <w:jc w:val="center"/>
        <w:rPr>
          <w:b w:val="0"/>
        </w:rPr>
      </w:pPr>
    </w:p>
    <w:p w:rsidR="00124669" w:rsidRDefault="00124669" w:rsidP="00124669">
      <w:pPr>
        <w:pStyle w:val="60"/>
        <w:tabs>
          <w:tab w:val="left" w:pos="0"/>
        </w:tabs>
        <w:spacing w:before="0" w:after="0" w:line="360" w:lineRule="auto"/>
        <w:ind w:firstLine="709"/>
        <w:rPr>
          <w:b w:val="0"/>
        </w:rPr>
      </w:pPr>
    </w:p>
    <w:p w:rsidR="004A1CC7" w:rsidRPr="004A1CC7" w:rsidRDefault="004A1CC7" w:rsidP="004A1CC7">
      <w:pPr>
        <w:spacing w:line="240" w:lineRule="auto"/>
        <w:ind w:firstLine="709"/>
      </w:pPr>
      <w:r w:rsidRPr="004A1CC7">
        <w:t xml:space="preserve">Во исполнение статьи 22 </w:t>
      </w:r>
      <w:r w:rsidRPr="004A1CC7">
        <w:rPr>
          <w:bCs/>
        </w:rPr>
        <w:t xml:space="preserve">Федерального закона от 04.05.1999 № 96-ФЗ «Об охране атмосферного воздуха» </w:t>
      </w:r>
      <w:r w:rsidRPr="004A1CC7">
        <w:t>Минприроды РФ приказом от 07.08.2018 № 352 утвержден Порядок проведения инвентаризации стационарных источников и выбросов вредных (загрязняющих) веществ в атмосферный воздух, коррект</w:t>
      </w:r>
      <w:bookmarkStart w:id="0" w:name="_GoBack"/>
      <w:bookmarkEnd w:id="0"/>
      <w:r w:rsidRPr="004A1CC7">
        <w:t xml:space="preserve">ировки ее данных, документирования и хранения данных, полученных в результате проведения таких инвентаризации и корректировки (далее – Порядок). Данный приказ зарегистрирован в Минюсте РФ 24 октября 2018 года. </w:t>
      </w:r>
    </w:p>
    <w:p w:rsidR="004A1CC7" w:rsidRPr="004A1CC7" w:rsidRDefault="004A1CC7" w:rsidP="004A1CC7">
      <w:pPr>
        <w:spacing w:line="240" w:lineRule="auto"/>
        <w:ind w:firstLine="709"/>
        <w:rPr>
          <w:lang w:bidi="ru-RU"/>
        </w:rPr>
      </w:pPr>
      <w:r w:rsidRPr="004A1CC7">
        <w:t>Согласно указанному Порядку р</w:t>
      </w:r>
      <w:r w:rsidRPr="004A1CC7">
        <w:rPr>
          <w:lang w:bidi="ru-RU"/>
        </w:rPr>
        <w:t>ешение о проведении инвентаризации выбросов, которым определяются сроки проведения инвентаризации выбросов и назначается должностное лицо, ответственное за проведение инвентаризации выбросов, утверждается самим хозяйствующим субъектом. Инвентаризация стационарных источников на объектах, оказывающих негативное воздействие на окружающую среду, вводимых в эксплуатацию, проводится не позднее чем через два года после выдачи разрешения на ввод в эксплуатацию указанных объектов.</w:t>
      </w:r>
    </w:p>
    <w:p w:rsidR="004A1CC7" w:rsidRPr="004A1CC7" w:rsidRDefault="004A1CC7" w:rsidP="004A1CC7">
      <w:pPr>
        <w:spacing w:line="240" w:lineRule="auto"/>
        <w:ind w:firstLine="709"/>
        <w:rPr>
          <w:lang w:bidi="ru-RU"/>
        </w:rPr>
      </w:pPr>
      <w:r w:rsidRPr="004A1CC7">
        <w:rPr>
          <w:lang w:bidi="ru-RU"/>
        </w:rPr>
        <w:t xml:space="preserve">На основании указанного Порядка в качестве стационарных источников загрязнения атмосферного воздуха (далее – ИЗАВ) при проведении инвентаризации выбросов учитываются: </w:t>
      </w:r>
    </w:p>
    <w:p w:rsidR="004A1CC7" w:rsidRPr="004A1CC7" w:rsidRDefault="004A1CC7" w:rsidP="004A1CC7">
      <w:pPr>
        <w:spacing w:line="240" w:lineRule="auto"/>
        <w:ind w:firstLine="709"/>
        <w:rPr>
          <w:lang w:bidi="ru-RU"/>
        </w:rPr>
      </w:pPr>
      <w:r w:rsidRPr="004A1CC7">
        <w:rPr>
          <w:lang w:bidi="ru-RU"/>
        </w:rPr>
        <w:t>1. ИЗАВ, из которых загрязняющие вещества поступают в атмосферный воздух через специальные устройства отвода выбросов, например, установки очистки газа, трубы, вентиляционные шахты, газоходы, воздуховоды, факельные устройства (далее - организованные ИЗАВ);</w:t>
      </w:r>
    </w:p>
    <w:p w:rsidR="004A1CC7" w:rsidRPr="004A1CC7" w:rsidRDefault="004A1CC7" w:rsidP="004A1CC7">
      <w:pPr>
        <w:spacing w:line="240" w:lineRule="auto"/>
        <w:ind w:firstLine="709"/>
      </w:pPr>
      <w:r w:rsidRPr="004A1CC7">
        <w:rPr>
          <w:lang w:bidi="ru-RU"/>
        </w:rPr>
        <w:t xml:space="preserve">2. ИЗАВ, из которых загрязняющие вещества поступают в атмосферный воздух в составе ненаправленных потоков газа, в том числе места загрузки, выгрузки или хранения сырья, материалов, продукции и иных веществ, </w:t>
      </w:r>
      <w:proofErr w:type="spellStart"/>
      <w:r w:rsidRPr="004A1CC7">
        <w:rPr>
          <w:lang w:bidi="ru-RU"/>
        </w:rPr>
        <w:t>негерметичности</w:t>
      </w:r>
      <w:proofErr w:type="spellEnd"/>
      <w:r w:rsidRPr="004A1CC7">
        <w:rPr>
          <w:lang w:bidi="ru-RU"/>
        </w:rPr>
        <w:t xml:space="preserve"> (</w:t>
      </w:r>
      <w:proofErr w:type="spellStart"/>
      <w:r w:rsidRPr="004A1CC7">
        <w:rPr>
          <w:lang w:bidi="ru-RU"/>
        </w:rPr>
        <w:t>неплотности</w:t>
      </w:r>
      <w:proofErr w:type="spellEnd"/>
      <w:r w:rsidRPr="004A1CC7">
        <w:rPr>
          <w:lang w:bidi="ru-RU"/>
        </w:rPr>
        <w:t xml:space="preserve">) технологического оборудования, из которых вещества поступают в атмосферный воздух, размещенные на территории объекта ОНВ или в </w:t>
      </w:r>
      <w:proofErr w:type="spellStart"/>
      <w:r w:rsidRPr="004A1CC7">
        <w:rPr>
          <w:lang w:bidi="ru-RU"/>
        </w:rPr>
        <w:t>санитарно</w:t>
      </w:r>
      <w:r w:rsidRPr="004A1CC7">
        <w:rPr>
          <w:lang w:bidi="ru-RU"/>
        </w:rPr>
        <w:softHyphen/>
        <w:t>защитной</w:t>
      </w:r>
      <w:proofErr w:type="spellEnd"/>
      <w:r w:rsidRPr="004A1CC7">
        <w:rPr>
          <w:lang w:bidi="ru-RU"/>
        </w:rPr>
        <w:t xml:space="preserve"> зоне отходы, имеющие непосредственный контакт с атмосферным воздухом, например, пылящие поверхности </w:t>
      </w:r>
      <w:proofErr w:type="spellStart"/>
      <w:r w:rsidRPr="004A1CC7">
        <w:rPr>
          <w:lang w:bidi="ru-RU"/>
        </w:rPr>
        <w:t>хвостохранилищ</w:t>
      </w:r>
      <w:proofErr w:type="spellEnd"/>
      <w:r w:rsidRPr="004A1CC7">
        <w:rPr>
          <w:lang w:bidi="ru-RU"/>
        </w:rPr>
        <w:t>, карьеров (далее - неорганизованные ИЗАВ);</w:t>
      </w:r>
    </w:p>
    <w:p w:rsidR="004A1CC7" w:rsidRPr="004A1CC7" w:rsidRDefault="004A1CC7" w:rsidP="004A1CC7">
      <w:pPr>
        <w:spacing w:line="240" w:lineRule="auto"/>
        <w:ind w:firstLine="709"/>
      </w:pPr>
      <w:r w:rsidRPr="004A1CC7">
        <w:rPr>
          <w:lang w:bidi="ru-RU"/>
        </w:rPr>
        <w:t>3. ИЗАВ, из которых загрязняющие вещества поступают в атмосферный воздух из установленного отверстия (далее - точечные ИЗАВ, вид организованных ИЗАВ);</w:t>
      </w:r>
    </w:p>
    <w:p w:rsidR="004A1CC7" w:rsidRPr="004A1CC7" w:rsidRDefault="004A1CC7" w:rsidP="004A1CC7">
      <w:pPr>
        <w:spacing w:line="240" w:lineRule="auto"/>
        <w:ind w:firstLine="709"/>
      </w:pPr>
      <w:r w:rsidRPr="004A1CC7">
        <w:rPr>
          <w:lang w:bidi="ru-RU"/>
        </w:rPr>
        <w:t>4. ИЗАВ, из которых загрязняющие вещества поступают в атмосферный воздух по установленной линии значительной протяженности, например, аэрационные фонари цехов (далее - линейные ИЗАВ);</w:t>
      </w:r>
    </w:p>
    <w:p w:rsidR="004A1CC7" w:rsidRPr="004A1CC7" w:rsidRDefault="004A1CC7" w:rsidP="004A1CC7">
      <w:pPr>
        <w:spacing w:line="240" w:lineRule="auto"/>
        <w:ind w:firstLine="709"/>
        <w:rPr>
          <w:lang w:bidi="ru-RU"/>
        </w:rPr>
      </w:pPr>
      <w:r w:rsidRPr="004A1CC7">
        <w:rPr>
          <w:lang w:bidi="ru-RU"/>
        </w:rPr>
        <w:t>5. ИЗАВ, из которых загрязняющие вещества поступают в атмосферный воздух с установленной ограниченной поверхности или площади (далее - площадные ИЗАВ, вид неорганизованных ИЗАВ).</w:t>
      </w:r>
    </w:p>
    <w:p w:rsidR="004A1CC7" w:rsidRPr="004A1CC7" w:rsidRDefault="004A1CC7" w:rsidP="004A1CC7">
      <w:pPr>
        <w:spacing w:line="240" w:lineRule="auto"/>
        <w:ind w:firstLine="709"/>
      </w:pPr>
      <w:r w:rsidRPr="004A1CC7">
        <w:t xml:space="preserve">Данным Порядком устанавливаются также основные положения, касающиеся: содержания работ при проведении инвентаризации выбросов; правил </w:t>
      </w:r>
      <w:r w:rsidRPr="004A1CC7">
        <w:lastRenderedPageBreak/>
        <w:t>систематизации сведений об источниках выбросов при проведении инвентаризации выбросов; порядка определения показателей выбросов при проведении инвентаризации выбросов; правил документирования и хранения данных, полученных в результате инвентаризации выбросов; механизма корректировки данных инвентаризации выбросов.</w:t>
      </w:r>
    </w:p>
    <w:p w:rsidR="004A1CC7" w:rsidRPr="004A1CC7" w:rsidRDefault="004A1CC7" w:rsidP="004A1CC7">
      <w:pPr>
        <w:spacing w:line="240" w:lineRule="auto"/>
        <w:ind w:firstLine="709"/>
      </w:pPr>
      <w:r w:rsidRPr="004A1CC7">
        <w:t>Вышеуказанный приказ Минприроды РФ вступает в силу по истечении 6 месяцев после его официального опубликования.</w:t>
      </w:r>
    </w:p>
    <w:p w:rsidR="004A1CC7" w:rsidRPr="004A1CC7" w:rsidRDefault="004A1CC7" w:rsidP="004A1CC7">
      <w:pPr>
        <w:ind w:firstLine="709"/>
      </w:pPr>
    </w:p>
    <w:p w:rsidR="004A1CC7" w:rsidRPr="004A1CC7" w:rsidRDefault="004A1CC7" w:rsidP="004A1CC7">
      <w:pPr>
        <w:ind w:firstLine="709"/>
      </w:pPr>
    </w:p>
    <w:p w:rsidR="004A1CC7" w:rsidRPr="004A1CC7" w:rsidRDefault="004A1CC7" w:rsidP="004A1CC7">
      <w:pPr>
        <w:spacing w:line="240" w:lineRule="exact"/>
      </w:pPr>
      <w:r w:rsidRPr="004A1CC7">
        <w:t xml:space="preserve">Николаевский-на-Амуре межрайонный </w:t>
      </w:r>
    </w:p>
    <w:p w:rsidR="004A1CC7" w:rsidRPr="004A1CC7" w:rsidRDefault="004A1CC7" w:rsidP="004A1CC7">
      <w:pPr>
        <w:spacing w:line="240" w:lineRule="exact"/>
      </w:pPr>
      <w:r w:rsidRPr="004A1CC7">
        <w:t>природоохранный прокурор                                                                      Г.В. Кулыгин</w:t>
      </w:r>
    </w:p>
    <w:p w:rsidR="00821B01" w:rsidRDefault="00821B01" w:rsidP="004A1CC7">
      <w:pPr>
        <w:ind w:firstLine="709"/>
        <w:rPr>
          <w:szCs w:val="28"/>
        </w:rPr>
      </w:pPr>
    </w:p>
    <w:sectPr w:rsidR="00821B01" w:rsidSect="00124669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74"/>
    <w:rsid w:val="000526F6"/>
    <w:rsid w:val="000B128E"/>
    <w:rsid w:val="00124669"/>
    <w:rsid w:val="002A28CC"/>
    <w:rsid w:val="00430835"/>
    <w:rsid w:val="004A1CC7"/>
    <w:rsid w:val="00535974"/>
    <w:rsid w:val="00560E08"/>
    <w:rsid w:val="00821B01"/>
    <w:rsid w:val="00835B38"/>
    <w:rsid w:val="009C6848"/>
    <w:rsid w:val="00AE09E0"/>
    <w:rsid w:val="00B85401"/>
    <w:rsid w:val="00BF4044"/>
    <w:rsid w:val="00C50FAD"/>
    <w:rsid w:val="00CA4847"/>
    <w:rsid w:val="00E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C5C5-C25B-4FC9-BE1D-5227DEC4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08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A28CC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3597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5974"/>
    <w:pPr>
      <w:widowControl w:val="0"/>
      <w:shd w:val="clear" w:color="auto" w:fill="FFFFFF"/>
      <w:spacing w:before="1320" w:after="240" w:line="0" w:lineRule="atLeast"/>
    </w:pPr>
    <w:rPr>
      <w:b/>
      <w:bCs/>
      <w:szCs w:val="28"/>
    </w:rPr>
  </w:style>
  <w:style w:type="paragraph" w:styleId="a3">
    <w:name w:val="Normal (Web)"/>
    <w:basedOn w:val="a"/>
    <w:uiPriority w:val="99"/>
    <w:unhideWhenUsed/>
    <w:rsid w:val="00CA484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ABP_PROC_10</cp:lastModifiedBy>
  <cp:revision>2</cp:revision>
  <dcterms:created xsi:type="dcterms:W3CDTF">2018-11-07T00:09:00Z</dcterms:created>
  <dcterms:modified xsi:type="dcterms:W3CDTF">2018-11-07T00:09:00Z</dcterms:modified>
</cp:coreProperties>
</file>