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2E" w:rsidRPr="00355F2E" w:rsidRDefault="00355F2E" w:rsidP="00355F2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55F2E">
        <w:rPr>
          <w:color w:val="000000"/>
          <w:sz w:val="26"/>
          <w:szCs w:val="26"/>
        </w:rPr>
        <w:t>16.11.2016</w:t>
      </w:r>
    </w:p>
    <w:p w:rsidR="00355F2E" w:rsidRPr="00355F2E" w:rsidRDefault="00355F2E" w:rsidP="00355F2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55F2E" w:rsidRPr="00355F2E" w:rsidRDefault="00355F2E" w:rsidP="00355F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5F2E">
        <w:rPr>
          <w:color w:val="000000"/>
          <w:sz w:val="26"/>
          <w:szCs w:val="26"/>
        </w:rPr>
        <w:t>Постановлением Правительства РФ от 01.08.2016 года №736 внесены изменения в Правила оказания услуг по реализации туристского продукта.</w:t>
      </w:r>
    </w:p>
    <w:p w:rsidR="00355F2E" w:rsidRPr="00355F2E" w:rsidRDefault="00355F2E" w:rsidP="00355F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5F2E">
        <w:rPr>
          <w:color w:val="000000"/>
          <w:sz w:val="26"/>
          <w:szCs w:val="26"/>
        </w:rPr>
        <w:t>Так, с 1 января 2017 года туроперат</w:t>
      </w:r>
      <w:r>
        <w:rPr>
          <w:color w:val="000000"/>
          <w:sz w:val="26"/>
          <w:szCs w:val="26"/>
        </w:rPr>
        <w:t>оры будут обязаны информировать</w:t>
      </w:r>
      <w:r w:rsidRPr="00355F2E">
        <w:rPr>
          <w:color w:val="000000"/>
          <w:sz w:val="26"/>
          <w:szCs w:val="26"/>
        </w:rPr>
        <w:t xml:space="preserve"> туриста об обеспечении экстренной помощи за счет средств резервного фонда объединения туроператоров в случае невозможности исполнения туроператором своих обязанностей по договору о реализации туристского продукта.</w:t>
      </w:r>
    </w:p>
    <w:p w:rsidR="00355F2E" w:rsidRDefault="00355F2E" w:rsidP="00355F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5F2E">
        <w:rPr>
          <w:color w:val="000000"/>
          <w:sz w:val="26"/>
          <w:szCs w:val="26"/>
        </w:rPr>
        <w:t>Кром</w:t>
      </w:r>
      <w:r>
        <w:rPr>
          <w:color w:val="000000"/>
          <w:sz w:val="26"/>
          <w:szCs w:val="26"/>
        </w:rPr>
        <w:t>е этого турист может обратиться с</w:t>
      </w:r>
      <w:r w:rsidRPr="00355F2E">
        <w:rPr>
          <w:color w:val="000000"/>
          <w:sz w:val="26"/>
          <w:szCs w:val="26"/>
        </w:rPr>
        <w:t xml:space="preserve"> требованием о возмещении реального ущерба, понесенного в результате неисполнения туроператором обязательств по договору о реализации туристского продукта, за счет средств фонда персональной ответственности туроператора.</w:t>
      </w:r>
    </w:p>
    <w:p w:rsidR="00355F2E" w:rsidRPr="00355F2E" w:rsidRDefault="00355F2E" w:rsidP="00355F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55F2E" w:rsidRPr="00355F2E" w:rsidRDefault="00355F2E" w:rsidP="00355F2E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Помощник </w:t>
      </w:r>
      <w:r w:rsidRPr="00355F2E">
        <w:rPr>
          <w:color w:val="000000"/>
          <w:sz w:val="26"/>
          <w:szCs w:val="26"/>
        </w:rPr>
        <w:t>прокурора О.А. Лобачев</w:t>
      </w:r>
    </w:p>
    <w:p w:rsidR="00355F2E" w:rsidRDefault="00355F2E" w:rsidP="00355F2E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«Согласовано»</w:t>
      </w:r>
    </w:p>
    <w:p w:rsidR="00355F2E" w:rsidRPr="00355F2E" w:rsidRDefault="00355F2E" w:rsidP="00355F2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55F2E">
        <w:rPr>
          <w:color w:val="000000"/>
          <w:sz w:val="26"/>
          <w:szCs w:val="26"/>
        </w:rPr>
        <w:t>Городской прокурор В.И. Пушмин</w:t>
      </w:r>
    </w:p>
    <w:p w:rsidR="00BD3902" w:rsidRPr="00355F2E" w:rsidRDefault="00BD3902" w:rsidP="00355F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355F2E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5F2E"/>
    <w:rsid w:val="00125E24"/>
    <w:rsid w:val="002E125E"/>
    <w:rsid w:val="00355F2E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2017-06-22T04:24:00Z</dcterms:created>
  <dcterms:modified xsi:type="dcterms:W3CDTF">2017-06-22T04:26:00Z</dcterms:modified>
</cp:coreProperties>
</file>