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73" w:rsidRPr="00300D17" w:rsidRDefault="00150E73" w:rsidP="00150E73">
      <w:pPr>
        <w:jc w:val="center"/>
        <w:rPr>
          <w:b/>
        </w:rPr>
      </w:pPr>
      <w:r w:rsidRPr="00300D17">
        <w:rPr>
          <w:b/>
        </w:rPr>
        <w:t>Совет депутатов Нигирского сельского поселения</w:t>
      </w:r>
    </w:p>
    <w:p w:rsidR="00150E73" w:rsidRPr="00300D17" w:rsidRDefault="00150E73" w:rsidP="00150E73">
      <w:pPr>
        <w:jc w:val="center"/>
        <w:rPr>
          <w:b/>
        </w:rPr>
      </w:pPr>
      <w:r w:rsidRPr="00300D17">
        <w:rPr>
          <w:b/>
        </w:rPr>
        <w:t>Николаевского муниципального района Хабаровского края</w:t>
      </w:r>
    </w:p>
    <w:p w:rsidR="00150E73" w:rsidRPr="00300D17" w:rsidRDefault="00150E73" w:rsidP="00150E73">
      <w:pPr>
        <w:jc w:val="center"/>
        <w:rPr>
          <w:b/>
        </w:rPr>
      </w:pPr>
    </w:p>
    <w:p w:rsidR="00150E73" w:rsidRPr="00300D17" w:rsidRDefault="00150E73" w:rsidP="00150E73">
      <w:pPr>
        <w:jc w:val="center"/>
        <w:rPr>
          <w:b/>
        </w:rPr>
      </w:pPr>
      <w:r w:rsidRPr="00300D17">
        <w:rPr>
          <w:b/>
        </w:rPr>
        <w:t>РЕШЕНИЕ</w:t>
      </w:r>
    </w:p>
    <w:p w:rsidR="00150E73" w:rsidRPr="00300D17" w:rsidRDefault="00150E73" w:rsidP="00150E73">
      <w:pPr>
        <w:jc w:val="center"/>
      </w:pPr>
    </w:p>
    <w:p w:rsidR="00150E73" w:rsidRPr="00300D17" w:rsidRDefault="00150E73" w:rsidP="00150E73">
      <w:pPr>
        <w:jc w:val="center"/>
      </w:pPr>
      <w:r>
        <w:rPr>
          <w:u w:val="single"/>
        </w:rPr>
        <w:t>12.11.2015</w:t>
      </w:r>
      <w:r w:rsidRPr="00DE4A34">
        <w:t xml:space="preserve">                                                                              </w:t>
      </w:r>
      <w:r>
        <w:t xml:space="preserve">                               </w:t>
      </w:r>
      <w:r w:rsidRPr="00DE4A34">
        <w:t xml:space="preserve"> </w:t>
      </w:r>
      <w:r w:rsidRPr="00300D17">
        <w:rPr>
          <w:u w:val="single"/>
        </w:rPr>
        <w:t xml:space="preserve">№ </w:t>
      </w:r>
      <w:r>
        <w:rPr>
          <w:u w:val="single"/>
        </w:rPr>
        <w:t>35-92</w:t>
      </w:r>
    </w:p>
    <w:p w:rsidR="00150E73" w:rsidRPr="00300D17" w:rsidRDefault="00150E73" w:rsidP="00150E73">
      <w:pPr>
        <w:jc w:val="center"/>
        <w:rPr>
          <w:sz w:val="20"/>
          <w:szCs w:val="20"/>
        </w:rPr>
      </w:pPr>
      <w:r w:rsidRPr="00300D17">
        <w:rPr>
          <w:sz w:val="20"/>
          <w:szCs w:val="20"/>
        </w:rPr>
        <w:t>с. Нигирь</w:t>
      </w:r>
    </w:p>
    <w:p w:rsidR="00150E73" w:rsidRDefault="00150E73" w:rsidP="00D273E2">
      <w:pPr>
        <w:spacing w:line="240" w:lineRule="exact"/>
      </w:pPr>
    </w:p>
    <w:p w:rsidR="00B12F7E" w:rsidRDefault="00B12F7E" w:rsidP="00D273E2">
      <w:pPr>
        <w:spacing w:line="240" w:lineRule="exact"/>
        <w:jc w:val="both"/>
        <w:rPr>
          <w:color w:val="auto"/>
        </w:rPr>
      </w:pPr>
    </w:p>
    <w:p w:rsidR="004E0003" w:rsidRDefault="004E0003" w:rsidP="00D273E2">
      <w:pPr>
        <w:spacing w:line="240" w:lineRule="exact"/>
        <w:jc w:val="both"/>
        <w:rPr>
          <w:color w:val="auto"/>
        </w:rPr>
      </w:pPr>
    </w:p>
    <w:p w:rsidR="00E159BA" w:rsidRPr="00AE270C" w:rsidRDefault="00E159BA" w:rsidP="00D273E2">
      <w:pPr>
        <w:spacing w:line="240" w:lineRule="exact"/>
        <w:jc w:val="both"/>
        <w:rPr>
          <w:color w:val="auto"/>
        </w:rPr>
      </w:pPr>
    </w:p>
    <w:p w:rsidR="0025365C" w:rsidRPr="00AE270C" w:rsidRDefault="0025365C" w:rsidP="00D273E2">
      <w:pPr>
        <w:spacing w:line="240" w:lineRule="exact"/>
        <w:jc w:val="both"/>
        <w:rPr>
          <w:color w:val="auto"/>
        </w:rPr>
      </w:pPr>
      <w:r w:rsidRPr="00AE270C">
        <w:rPr>
          <w:color w:val="auto"/>
        </w:rPr>
        <w:t xml:space="preserve">О передаче контрольно-счетной палате Николаевского муниципального района полномочий контрольно-счетного органа </w:t>
      </w:r>
      <w:r w:rsidR="00E159BA">
        <w:rPr>
          <w:color w:val="auto"/>
        </w:rPr>
        <w:t xml:space="preserve">Нигирского </w:t>
      </w:r>
      <w:r w:rsidRPr="00AE270C">
        <w:rPr>
          <w:color w:val="auto"/>
        </w:rPr>
        <w:t>сельского посе</w:t>
      </w:r>
      <w:r w:rsidR="008535B4" w:rsidRPr="00AE270C">
        <w:rPr>
          <w:color w:val="auto"/>
        </w:rPr>
        <w:t xml:space="preserve">ления </w:t>
      </w:r>
      <w:r w:rsidR="00232A21" w:rsidRPr="00AE270C">
        <w:rPr>
          <w:color w:val="auto"/>
        </w:rPr>
        <w:t>по осуществлению полномочий по внешнему муниципальному финансовому контролю</w:t>
      </w:r>
    </w:p>
    <w:p w:rsidR="00232A21" w:rsidRPr="00AE270C" w:rsidRDefault="00232A21" w:rsidP="00D273E2">
      <w:pPr>
        <w:spacing w:line="240" w:lineRule="exact"/>
        <w:jc w:val="both"/>
        <w:rPr>
          <w:color w:val="auto"/>
        </w:rPr>
      </w:pPr>
    </w:p>
    <w:p w:rsidR="00232A21" w:rsidRPr="00AE270C" w:rsidRDefault="00232A21" w:rsidP="00D273E2">
      <w:pPr>
        <w:spacing w:line="240" w:lineRule="exact"/>
        <w:jc w:val="both"/>
        <w:rPr>
          <w:color w:val="auto"/>
        </w:rPr>
      </w:pPr>
    </w:p>
    <w:p w:rsidR="00232A21" w:rsidRPr="00AE270C" w:rsidRDefault="00E36C06" w:rsidP="00D273E2">
      <w:pPr>
        <w:ind w:firstLine="709"/>
        <w:jc w:val="both"/>
        <w:rPr>
          <w:color w:val="auto"/>
        </w:rPr>
      </w:pPr>
      <w:proofErr w:type="gramStart"/>
      <w:r>
        <w:rPr>
          <w:color w:val="auto"/>
        </w:rPr>
        <w:t>Руководствуясь Бюджетным кодексом Российской Федерации,</w:t>
      </w:r>
      <w:r w:rsidR="00232A21" w:rsidRPr="00AE270C">
        <w:rPr>
          <w:color w:val="auto"/>
        </w:rPr>
        <w:t xml:space="preserve"> Федеральным законом </w:t>
      </w:r>
      <w:r>
        <w:rPr>
          <w:color w:val="auto"/>
        </w:rPr>
        <w:t xml:space="preserve">Российской Федерации </w:t>
      </w:r>
      <w:r w:rsidR="00232A21" w:rsidRPr="00AE270C">
        <w:rPr>
          <w:color w:val="auto"/>
        </w:rPr>
        <w:t xml:space="preserve">от 06 октября 2003 г. № 131-ФЗ «Об общих принципах организации местного самоуправления в Российской Федерации», Уставом </w:t>
      </w:r>
      <w:r w:rsidR="00E159BA">
        <w:rPr>
          <w:color w:val="auto"/>
        </w:rPr>
        <w:t xml:space="preserve">Нигирского </w:t>
      </w:r>
      <w:r w:rsidR="00232A21" w:rsidRPr="00AE270C">
        <w:rPr>
          <w:color w:val="auto"/>
        </w:rPr>
        <w:t>сель</w:t>
      </w:r>
      <w:r>
        <w:rPr>
          <w:color w:val="auto"/>
        </w:rPr>
        <w:t>ского поселения</w:t>
      </w:r>
      <w:r w:rsidR="001939C5">
        <w:rPr>
          <w:color w:val="auto"/>
        </w:rPr>
        <w:t xml:space="preserve">, Положением о бюджетном процессе в </w:t>
      </w:r>
      <w:r w:rsidR="00E52B48">
        <w:rPr>
          <w:color w:val="auto"/>
        </w:rPr>
        <w:t xml:space="preserve">Нигирском </w:t>
      </w:r>
      <w:r w:rsidR="001939C5">
        <w:rPr>
          <w:color w:val="auto"/>
        </w:rPr>
        <w:t>сельском поселении, утвержденн</w:t>
      </w:r>
      <w:r w:rsidR="001939C5" w:rsidRPr="00287D0E">
        <w:rPr>
          <w:color w:val="auto"/>
        </w:rPr>
        <w:t>ого</w:t>
      </w:r>
      <w:r w:rsidR="001939C5">
        <w:rPr>
          <w:color w:val="auto"/>
        </w:rPr>
        <w:t xml:space="preserve"> решением Совета депутатов </w:t>
      </w:r>
      <w:r w:rsidR="00E52B48">
        <w:rPr>
          <w:color w:val="auto"/>
        </w:rPr>
        <w:t xml:space="preserve">Нигирского </w:t>
      </w:r>
      <w:r w:rsidR="001939C5">
        <w:rPr>
          <w:color w:val="auto"/>
        </w:rPr>
        <w:t xml:space="preserve">сельского поселения от </w:t>
      </w:r>
      <w:r w:rsidR="00E52B48">
        <w:rPr>
          <w:color w:val="auto"/>
        </w:rPr>
        <w:t>20.11.2013 г.</w:t>
      </w:r>
      <w:r w:rsidR="001939C5">
        <w:rPr>
          <w:color w:val="auto"/>
        </w:rPr>
        <w:t xml:space="preserve"> №</w:t>
      </w:r>
      <w:r w:rsidR="00E52B48">
        <w:rPr>
          <w:color w:val="auto"/>
        </w:rPr>
        <w:t xml:space="preserve"> 4-13 (в ред. от 30.12.2014 г. №20-50), </w:t>
      </w:r>
      <w:r w:rsidR="00232A21" w:rsidRPr="00AE270C">
        <w:rPr>
          <w:color w:val="auto"/>
        </w:rPr>
        <w:t xml:space="preserve"> </w:t>
      </w:r>
      <w:r w:rsidR="001939C5">
        <w:rPr>
          <w:color w:val="auto"/>
        </w:rPr>
        <w:t xml:space="preserve">Совет депутатов </w:t>
      </w:r>
      <w:r w:rsidR="00E52B48">
        <w:rPr>
          <w:color w:val="auto"/>
        </w:rPr>
        <w:t>Нигирского</w:t>
      </w:r>
      <w:r w:rsidR="001939C5">
        <w:rPr>
          <w:color w:val="auto"/>
        </w:rPr>
        <w:t xml:space="preserve"> сельского поселения </w:t>
      </w:r>
      <w:proofErr w:type="gramEnd"/>
    </w:p>
    <w:p w:rsidR="003F4E6D" w:rsidRPr="00AE270C" w:rsidRDefault="003F4E6D" w:rsidP="0025365C">
      <w:pPr>
        <w:jc w:val="both"/>
        <w:rPr>
          <w:color w:val="auto"/>
        </w:rPr>
      </w:pPr>
      <w:r w:rsidRPr="00AE270C">
        <w:rPr>
          <w:color w:val="auto"/>
        </w:rPr>
        <w:t>РЕШИЛ:</w:t>
      </w:r>
    </w:p>
    <w:p w:rsidR="003F4E6D" w:rsidRPr="00AE270C" w:rsidRDefault="003F4E6D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Передать контрольно-счетной палате Николаевского муниципального района осуществление полномочий контрольно-счетного</w:t>
      </w:r>
      <w:r w:rsidR="009932C3" w:rsidRPr="00AE270C">
        <w:rPr>
          <w:color w:val="auto"/>
        </w:rPr>
        <w:t xml:space="preserve"> органа</w:t>
      </w:r>
      <w:r w:rsidR="00E52B48">
        <w:rPr>
          <w:color w:val="auto"/>
        </w:rPr>
        <w:t xml:space="preserve"> Нигирского</w:t>
      </w:r>
      <w:r w:rsidR="009932C3" w:rsidRPr="00AE270C">
        <w:rPr>
          <w:color w:val="auto"/>
        </w:rPr>
        <w:t xml:space="preserve"> сельского поселения по осуществлению полномочий по внешнему муниципальному финансовому контролю.</w:t>
      </w:r>
    </w:p>
    <w:p w:rsidR="009932C3" w:rsidRPr="00AE270C" w:rsidRDefault="009932C3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Наделить председателя </w:t>
      </w:r>
      <w:r w:rsidR="001B3377">
        <w:rPr>
          <w:color w:val="auto"/>
        </w:rPr>
        <w:t xml:space="preserve">Совета депутатов </w:t>
      </w:r>
      <w:r w:rsidR="00E52B48">
        <w:rPr>
          <w:color w:val="auto"/>
        </w:rPr>
        <w:t>Нигирского</w:t>
      </w:r>
      <w:r w:rsidR="001B3377">
        <w:rPr>
          <w:color w:val="auto"/>
        </w:rPr>
        <w:t xml:space="preserve"> сельского поселения</w:t>
      </w:r>
      <w:r w:rsidR="00571A22" w:rsidRPr="00AE270C">
        <w:rPr>
          <w:color w:val="auto"/>
        </w:rPr>
        <w:t xml:space="preserve"> правом подписи документов о передачи полномочий по внешнему муниципальному финанс</w:t>
      </w:r>
      <w:r w:rsidR="006F1855" w:rsidRPr="00AE270C">
        <w:rPr>
          <w:color w:val="auto"/>
        </w:rPr>
        <w:t>о</w:t>
      </w:r>
      <w:r w:rsidR="00571A22" w:rsidRPr="00AE270C">
        <w:rPr>
          <w:color w:val="auto"/>
        </w:rPr>
        <w:t>вому контролю контрольно-счетной палате Николаевского муниципального района.</w:t>
      </w:r>
    </w:p>
    <w:p w:rsidR="00571A22" w:rsidRPr="00AE270C" w:rsidRDefault="00E52B48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Настоящее решение опубликовать (обнародовать) в «Вестнике Нигирского сельского поселения Николаевского муниципального района Хабаровского края».</w:t>
      </w:r>
    </w:p>
    <w:p w:rsidR="0018358A" w:rsidRPr="00AE270C" w:rsidRDefault="00E52B48" w:rsidP="0018358A">
      <w:pPr>
        <w:ind w:left="708"/>
        <w:jc w:val="both"/>
        <w:rPr>
          <w:color w:val="auto"/>
        </w:rPr>
      </w:pPr>
      <w:r>
        <w:rPr>
          <w:color w:val="auto"/>
        </w:rPr>
        <w:t xml:space="preserve">Настоящее решение вступает в силу после его официального опубликования </w:t>
      </w:r>
    </w:p>
    <w:p w:rsidR="00116C32" w:rsidRPr="00AE270C" w:rsidRDefault="00E52B48" w:rsidP="00E52B48">
      <w:pPr>
        <w:jc w:val="both"/>
        <w:rPr>
          <w:color w:val="auto"/>
        </w:rPr>
      </w:pPr>
      <w:r>
        <w:rPr>
          <w:color w:val="auto"/>
        </w:rPr>
        <w:t>(обнародования).</w:t>
      </w:r>
    </w:p>
    <w:p w:rsidR="0018358A" w:rsidRPr="00AE270C" w:rsidRDefault="0018358A" w:rsidP="00D273E2">
      <w:pPr>
        <w:jc w:val="both"/>
        <w:rPr>
          <w:color w:val="auto"/>
        </w:rPr>
      </w:pPr>
    </w:p>
    <w:p w:rsidR="006260FC" w:rsidRDefault="006260FC" w:rsidP="00E52B48">
      <w:pPr>
        <w:jc w:val="both"/>
        <w:rPr>
          <w:color w:val="auto"/>
        </w:rPr>
      </w:pPr>
    </w:p>
    <w:p w:rsidR="00E52B48" w:rsidRDefault="00E52B48" w:rsidP="00E52B48">
      <w:pPr>
        <w:jc w:val="both"/>
        <w:rPr>
          <w:color w:val="auto"/>
        </w:rPr>
      </w:pPr>
    </w:p>
    <w:p w:rsidR="00E52B48" w:rsidRDefault="00E52B48" w:rsidP="00B943E3">
      <w:pPr>
        <w:spacing w:line="240" w:lineRule="exact"/>
        <w:jc w:val="both"/>
        <w:rPr>
          <w:color w:val="auto"/>
        </w:rPr>
      </w:pPr>
      <w:r>
        <w:rPr>
          <w:color w:val="auto"/>
        </w:rPr>
        <w:t>Глава, председатель Совета депутатов</w:t>
      </w:r>
    </w:p>
    <w:p w:rsidR="00E52B48" w:rsidRPr="00AE270C" w:rsidRDefault="00E52B48" w:rsidP="00B943E3">
      <w:pPr>
        <w:spacing w:line="240" w:lineRule="exact"/>
        <w:jc w:val="both"/>
        <w:rPr>
          <w:color w:val="auto"/>
        </w:rPr>
      </w:pPr>
      <w:r>
        <w:rPr>
          <w:color w:val="auto"/>
        </w:rPr>
        <w:t>Нигирского сельского поселения                                                                       А.В. Кущ</w:t>
      </w:r>
    </w:p>
    <w:p w:rsidR="006260FC" w:rsidRPr="00AE270C" w:rsidRDefault="006260FC" w:rsidP="00B943E3">
      <w:pPr>
        <w:spacing w:line="240" w:lineRule="exact"/>
        <w:ind w:left="708"/>
        <w:jc w:val="both"/>
        <w:rPr>
          <w:color w:val="auto"/>
        </w:rPr>
      </w:pPr>
    </w:p>
    <w:p w:rsidR="006260FC" w:rsidRPr="00267672" w:rsidRDefault="00727B13" w:rsidP="00B943E3">
      <w:pPr>
        <w:spacing w:line="240" w:lineRule="exact"/>
        <w:ind w:left="708"/>
        <w:jc w:val="both"/>
        <w:rPr>
          <w:color w:val="auto"/>
        </w:rPr>
      </w:pPr>
      <w:r w:rsidRPr="00267672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0FC" w:rsidRPr="00AE270C" w:rsidRDefault="006260FC" w:rsidP="0018358A">
      <w:pPr>
        <w:ind w:left="708"/>
        <w:jc w:val="both"/>
        <w:rPr>
          <w:color w:val="auto"/>
        </w:rPr>
      </w:pPr>
    </w:p>
    <w:p w:rsidR="006260FC" w:rsidRPr="00AE270C" w:rsidRDefault="006260FC" w:rsidP="0018358A">
      <w:pPr>
        <w:ind w:left="708"/>
        <w:jc w:val="both"/>
        <w:rPr>
          <w:color w:val="auto"/>
        </w:rPr>
      </w:pPr>
    </w:p>
    <w:p w:rsidR="006260FC" w:rsidRPr="00AE270C" w:rsidRDefault="006260FC" w:rsidP="0018358A">
      <w:pPr>
        <w:ind w:left="708"/>
        <w:jc w:val="both"/>
        <w:rPr>
          <w:color w:val="auto"/>
        </w:rPr>
      </w:pPr>
    </w:p>
    <w:p w:rsidR="006260FC" w:rsidRDefault="006260FC" w:rsidP="005476AD">
      <w:pPr>
        <w:jc w:val="both"/>
        <w:rPr>
          <w:color w:val="auto"/>
        </w:rPr>
      </w:pPr>
    </w:p>
    <w:p w:rsidR="002A7F53" w:rsidRDefault="002A7F53" w:rsidP="005476AD">
      <w:pPr>
        <w:jc w:val="both"/>
        <w:rPr>
          <w:color w:val="auto"/>
        </w:rPr>
      </w:pPr>
    </w:p>
    <w:p w:rsidR="00D273E2" w:rsidRPr="00AE270C" w:rsidRDefault="00D273E2" w:rsidP="005476AD">
      <w:pPr>
        <w:jc w:val="both"/>
        <w:rPr>
          <w:color w:val="auto"/>
        </w:rPr>
      </w:pPr>
    </w:p>
    <w:p w:rsidR="00B17C85" w:rsidRPr="00AE270C" w:rsidRDefault="00B17C85" w:rsidP="00526E55">
      <w:pPr>
        <w:jc w:val="both"/>
        <w:rPr>
          <w:color w:val="auto"/>
        </w:rPr>
      </w:pPr>
    </w:p>
    <w:p w:rsidR="00B17C85" w:rsidRPr="00AE270C" w:rsidRDefault="00B17C85" w:rsidP="00B17C85">
      <w:pPr>
        <w:ind w:left="708"/>
        <w:jc w:val="center"/>
        <w:rPr>
          <w:color w:val="auto"/>
        </w:rPr>
      </w:pPr>
      <w:r w:rsidRPr="00AE270C">
        <w:rPr>
          <w:color w:val="auto"/>
        </w:rPr>
        <w:lastRenderedPageBreak/>
        <w:t>СОГЛАШЕНИЕ</w:t>
      </w:r>
    </w:p>
    <w:p w:rsidR="008431E1" w:rsidRDefault="00B17C85" w:rsidP="00D273E2">
      <w:pPr>
        <w:ind w:left="708"/>
        <w:jc w:val="center"/>
        <w:rPr>
          <w:color w:val="auto"/>
        </w:rPr>
      </w:pPr>
      <w:r w:rsidRPr="00AE270C">
        <w:rPr>
          <w:color w:val="auto"/>
        </w:rPr>
        <w:t xml:space="preserve">о передаче контрольно-счетной палате Николаевского муниципального района полномочий контрольно-счетного органа </w:t>
      </w:r>
      <w:r w:rsidR="004E0003">
        <w:rPr>
          <w:color w:val="auto"/>
        </w:rPr>
        <w:t xml:space="preserve">Нигирского </w:t>
      </w:r>
      <w:r w:rsidR="008431E1">
        <w:rPr>
          <w:color w:val="auto"/>
        </w:rPr>
        <w:t xml:space="preserve">сельского поселения Николаевского муниципального района Хабаровского края </w:t>
      </w:r>
      <w:r w:rsidRPr="00AE270C">
        <w:rPr>
          <w:color w:val="auto"/>
        </w:rPr>
        <w:t xml:space="preserve">по осуществлению полномочий по внешнему муниципальному </w:t>
      </w:r>
      <w:r w:rsidR="002D180C" w:rsidRPr="00AE270C">
        <w:rPr>
          <w:color w:val="auto"/>
        </w:rPr>
        <w:t xml:space="preserve">финансовому </w:t>
      </w:r>
      <w:r w:rsidRPr="00AE270C">
        <w:rPr>
          <w:color w:val="auto"/>
        </w:rPr>
        <w:t>контролю</w:t>
      </w:r>
    </w:p>
    <w:p w:rsidR="008431E1" w:rsidRPr="008431E1" w:rsidRDefault="008431E1" w:rsidP="008431E1">
      <w:pPr>
        <w:jc w:val="both"/>
        <w:rPr>
          <w:color w:val="auto"/>
        </w:rPr>
      </w:pPr>
      <w:r>
        <w:rPr>
          <w:color w:val="auto"/>
        </w:rPr>
        <w:t>______________________                                                  «___»_____________2015 г.</w:t>
      </w:r>
    </w:p>
    <w:p w:rsidR="002D180C" w:rsidRPr="008431E1" w:rsidRDefault="002D180C" w:rsidP="00B17C85">
      <w:pPr>
        <w:ind w:left="708"/>
        <w:jc w:val="center"/>
        <w:rPr>
          <w:color w:val="auto"/>
        </w:rPr>
      </w:pPr>
    </w:p>
    <w:p w:rsidR="002D180C" w:rsidRPr="00AE270C" w:rsidRDefault="009A647F" w:rsidP="002D180C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Совет депутатов </w:t>
      </w:r>
      <w:r w:rsidR="004E0003">
        <w:rPr>
          <w:color w:val="auto"/>
        </w:rPr>
        <w:t xml:space="preserve">Нигирского </w:t>
      </w:r>
      <w:r w:rsidR="002D180C" w:rsidRPr="00AE270C">
        <w:rPr>
          <w:color w:val="auto"/>
        </w:rPr>
        <w:t>сель</w:t>
      </w:r>
      <w:r>
        <w:rPr>
          <w:color w:val="auto"/>
        </w:rPr>
        <w:t>ского поселения</w:t>
      </w:r>
      <w:r w:rsidR="002D180C" w:rsidRPr="00AE270C">
        <w:rPr>
          <w:color w:val="auto"/>
        </w:rPr>
        <w:t xml:space="preserve"> Николаевского муниципального района Хабаро</w:t>
      </w:r>
      <w:r w:rsidR="00DC2E04">
        <w:rPr>
          <w:color w:val="auto"/>
        </w:rPr>
        <w:t>вского края</w:t>
      </w:r>
      <w:r w:rsidR="005476AD">
        <w:rPr>
          <w:color w:val="auto"/>
        </w:rPr>
        <w:t xml:space="preserve"> (далее – Совет депутатов поселения)</w:t>
      </w:r>
      <w:r w:rsidR="00DC2E04">
        <w:rPr>
          <w:color w:val="auto"/>
        </w:rPr>
        <w:t xml:space="preserve"> в лице председателя </w:t>
      </w:r>
      <w:r w:rsidR="004E0003">
        <w:rPr>
          <w:color w:val="auto"/>
        </w:rPr>
        <w:t>Куща Алексея Владимировича</w:t>
      </w:r>
      <w:r w:rsidR="00DC2E04">
        <w:rPr>
          <w:color w:val="auto"/>
        </w:rPr>
        <w:t xml:space="preserve">, </w:t>
      </w:r>
      <w:r w:rsidR="002D180C" w:rsidRPr="00AE270C">
        <w:rPr>
          <w:color w:val="auto"/>
        </w:rPr>
        <w:t>действующего на основании Устава</w:t>
      </w:r>
      <w:r w:rsidR="00EB357B">
        <w:rPr>
          <w:color w:val="auto"/>
        </w:rPr>
        <w:t xml:space="preserve"> </w:t>
      </w:r>
      <w:r w:rsidR="004E0003">
        <w:rPr>
          <w:color w:val="auto"/>
        </w:rPr>
        <w:t xml:space="preserve">Нигирского </w:t>
      </w:r>
      <w:r w:rsidR="00DC2E04">
        <w:rPr>
          <w:color w:val="auto"/>
        </w:rPr>
        <w:t xml:space="preserve"> сельского поселения</w:t>
      </w:r>
      <w:r w:rsidR="00B943E3">
        <w:rPr>
          <w:color w:val="auto"/>
        </w:rPr>
        <w:t xml:space="preserve">, </w:t>
      </w:r>
      <w:r w:rsidR="002D0C4E" w:rsidRPr="00AE270C">
        <w:rPr>
          <w:color w:val="auto"/>
        </w:rPr>
        <w:t xml:space="preserve">с одной стороны, Собрание депутатов Николаевского муниципального района Хабаровского края (далее – Собрание депутатов) в лице председателя </w:t>
      </w:r>
      <w:proofErr w:type="spellStart"/>
      <w:r w:rsidR="002D0C4E" w:rsidRPr="00AE270C">
        <w:rPr>
          <w:color w:val="auto"/>
          <w:u w:val="single"/>
        </w:rPr>
        <w:t>Хлупиной</w:t>
      </w:r>
      <w:proofErr w:type="spellEnd"/>
      <w:r w:rsidR="002D0C4E" w:rsidRPr="00AE270C">
        <w:rPr>
          <w:color w:val="auto"/>
          <w:u w:val="single"/>
        </w:rPr>
        <w:t xml:space="preserve"> Ольги Владимировны</w:t>
      </w:r>
      <w:r w:rsidR="002D0C4E" w:rsidRPr="00AE270C">
        <w:rPr>
          <w:color w:val="auto"/>
        </w:rPr>
        <w:t xml:space="preserve"> и контрольно-счетная палата Николаевского муниципального района Хабаровского края (далее – контрольно-счетная палата) в лице председателя</w:t>
      </w:r>
      <w:proofErr w:type="gramEnd"/>
      <w:r w:rsidR="002D0C4E" w:rsidRPr="00AE270C">
        <w:rPr>
          <w:color w:val="auto"/>
        </w:rPr>
        <w:t xml:space="preserve"> </w:t>
      </w:r>
      <w:r w:rsidR="00E011C1" w:rsidRPr="00AE270C">
        <w:rPr>
          <w:color w:val="auto"/>
          <w:u w:val="single"/>
        </w:rPr>
        <w:t>Радько Елены Александровны</w:t>
      </w:r>
      <w:r w:rsidR="00E011C1" w:rsidRPr="00AE270C">
        <w:rPr>
          <w:color w:val="auto"/>
        </w:rPr>
        <w:t xml:space="preserve">, действующих на основании Устава Николаевского муниципального района, положения о контрольно-счетной палате Николаевского муниципального района Хабаровского края, утвержденного решением Собрания </w:t>
      </w:r>
      <w:r w:rsidR="005C32BE" w:rsidRPr="00AE270C">
        <w:rPr>
          <w:color w:val="auto"/>
        </w:rPr>
        <w:t>депутатов Николаевского муниципального района от 26 июля 2012 г. № 66-376 (с изменениями), с другой стороны, заключили настоящее Соглашение о следующем:</w:t>
      </w:r>
    </w:p>
    <w:p w:rsidR="005C32BE" w:rsidRPr="00AE270C" w:rsidRDefault="005C32BE" w:rsidP="005C32BE">
      <w:pPr>
        <w:pStyle w:val="a3"/>
        <w:numPr>
          <w:ilvl w:val="0"/>
          <w:numId w:val="2"/>
        </w:numPr>
        <w:jc w:val="both"/>
        <w:rPr>
          <w:color w:val="auto"/>
        </w:rPr>
      </w:pPr>
      <w:r w:rsidRPr="00AE270C">
        <w:rPr>
          <w:color w:val="auto"/>
        </w:rPr>
        <w:t>Предмет соглашения</w:t>
      </w:r>
    </w:p>
    <w:p w:rsidR="005C32BE" w:rsidRPr="00AE270C" w:rsidRDefault="005C32BE" w:rsidP="005C32BE">
      <w:pPr>
        <w:pStyle w:val="a3"/>
        <w:numPr>
          <w:ilvl w:val="1"/>
          <w:numId w:val="2"/>
        </w:numPr>
        <w:ind w:left="0" w:firstLine="708"/>
        <w:jc w:val="both"/>
        <w:rPr>
          <w:color w:val="auto"/>
        </w:rPr>
      </w:pPr>
      <w:r w:rsidRPr="00AE270C">
        <w:rPr>
          <w:color w:val="auto"/>
        </w:rPr>
        <w:t>Предметом настоящего Соглашения является передача контрольно-счетной палате полномочий</w:t>
      </w:r>
      <w:r w:rsidR="001C3021" w:rsidRPr="00AE270C">
        <w:rPr>
          <w:color w:val="auto"/>
        </w:rPr>
        <w:t xml:space="preserve"> контрольно-счетного орган</w:t>
      </w:r>
      <w:r w:rsidR="00EB357B">
        <w:rPr>
          <w:color w:val="auto"/>
        </w:rPr>
        <w:t xml:space="preserve">а </w:t>
      </w:r>
      <w:r w:rsidR="004E0003">
        <w:rPr>
          <w:color w:val="auto"/>
        </w:rPr>
        <w:t xml:space="preserve">Нигирского </w:t>
      </w:r>
      <w:r w:rsidR="00EB357B">
        <w:rPr>
          <w:color w:val="auto"/>
        </w:rPr>
        <w:t>сельского поселения</w:t>
      </w:r>
      <w:r w:rsidR="001C3021" w:rsidRPr="00AE270C">
        <w:rPr>
          <w:color w:val="auto"/>
        </w:rPr>
        <w:t xml:space="preserve"> (далее – поселение) по осуществлению внешнего муниципального финансового контроля и передача из бюджета поселения в районный бюджет межбюджетных трансфертов на осуществление переданных полномочий.</w:t>
      </w:r>
    </w:p>
    <w:p w:rsidR="001C3021" w:rsidRPr="00AE270C" w:rsidRDefault="001C3021" w:rsidP="005C32BE">
      <w:pPr>
        <w:pStyle w:val="a3"/>
        <w:numPr>
          <w:ilvl w:val="1"/>
          <w:numId w:val="2"/>
        </w:numPr>
        <w:ind w:left="0" w:firstLine="708"/>
        <w:jc w:val="both"/>
        <w:rPr>
          <w:color w:val="auto"/>
        </w:rPr>
      </w:pPr>
      <w:r w:rsidRPr="00AE270C">
        <w:rPr>
          <w:color w:val="auto"/>
        </w:rPr>
        <w:t>Контрольно-счетной палате передаются следующие полномочия контр</w:t>
      </w:r>
      <w:r w:rsidR="003E0A70" w:rsidRPr="00AE270C">
        <w:rPr>
          <w:color w:val="auto"/>
        </w:rPr>
        <w:t>о</w:t>
      </w:r>
      <w:r w:rsidRPr="00AE270C">
        <w:rPr>
          <w:color w:val="auto"/>
        </w:rPr>
        <w:t>льно-счетного органа поселения</w:t>
      </w:r>
      <w:r w:rsidR="003E0A70" w:rsidRPr="00AE270C">
        <w:rPr>
          <w:color w:val="auto"/>
        </w:rPr>
        <w:t>:</w:t>
      </w:r>
    </w:p>
    <w:p w:rsidR="003E0A70" w:rsidRPr="00AE270C" w:rsidRDefault="003E0A70" w:rsidP="003E0A70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Внешняя проверка годово</w:t>
      </w:r>
      <w:r w:rsidR="004B3320">
        <w:rPr>
          <w:color w:val="auto"/>
        </w:rPr>
        <w:t>го отчета об исполнении бюджета поселения.</w:t>
      </w:r>
    </w:p>
    <w:p w:rsidR="003E0A70" w:rsidRPr="00AE270C" w:rsidRDefault="003E0A70" w:rsidP="003E0A70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Экспертиза проекта бюджета поселения.</w:t>
      </w:r>
    </w:p>
    <w:p w:rsidR="003E0A70" w:rsidRPr="00AE270C" w:rsidRDefault="003E0A70" w:rsidP="009A5AF5">
      <w:pPr>
        <w:pStyle w:val="a3"/>
        <w:numPr>
          <w:ilvl w:val="1"/>
          <w:numId w:val="2"/>
        </w:numPr>
        <w:ind w:left="0" w:firstLine="708"/>
        <w:jc w:val="both"/>
        <w:rPr>
          <w:color w:val="auto"/>
        </w:rPr>
      </w:pPr>
      <w:r w:rsidRPr="00AE270C">
        <w:rPr>
          <w:color w:val="auto"/>
        </w:rPr>
        <w:t>Внешняя проверка годового отчета об исполнении</w:t>
      </w:r>
      <w:r w:rsidR="009A5AF5" w:rsidRPr="00AE270C">
        <w:rPr>
          <w:color w:val="auto"/>
        </w:rPr>
        <w:t xml:space="preserve"> бюджета поселения и экспертиза проекта бюджета поселения ежегодно включаются в планы работы контрольно-счетной палаты.</w:t>
      </w:r>
    </w:p>
    <w:p w:rsidR="009A5AF5" w:rsidRPr="00AE270C" w:rsidRDefault="009A5AF5" w:rsidP="009A5AF5">
      <w:pPr>
        <w:pStyle w:val="a3"/>
        <w:numPr>
          <w:ilvl w:val="1"/>
          <w:numId w:val="2"/>
        </w:numPr>
        <w:ind w:left="0" w:firstLine="708"/>
        <w:jc w:val="both"/>
        <w:rPr>
          <w:color w:val="auto"/>
        </w:rPr>
      </w:pPr>
      <w:r w:rsidRPr="00AE270C">
        <w:rPr>
          <w:color w:val="auto"/>
        </w:rPr>
        <w:t xml:space="preserve">Включение в планы работы контрольно-счетной палаты других контрольных и экспертно-аналитических мероприятий в рамках внешнего муниципального контроля в отношении средств бюджета поселения и муниципального имущества поселения по предложению </w:t>
      </w:r>
      <w:r w:rsidR="00EB357B">
        <w:rPr>
          <w:color w:val="auto"/>
        </w:rPr>
        <w:t>Совета депутатов</w:t>
      </w:r>
      <w:r w:rsidRPr="00AE270C">
        <w:rPr>
          <w:color w:val="auto"/>
        </w:rPr>
        <w:t xml:space="preserve"> поселения </w:t>
      </w:r>
      <w:r w:rsidR="003A166A" w:rsidRPr="00AE270C">
        <w:rPr>
          <w:color w:val="auto"/>
        </w:rPr>
        <w:t>или главы поселения производится с письменного согласия контрольно-счетной палаты, при условии предоставления дополнительных межбюджетных трансфертов для их исполнения.</w:t>
      </w:r>
      <w:r w:rsidR="001C4CFB" w:rsidRPr="00AE270C">
        <w:rPr>
          <w:color w:val="auto"/>
        </w:rPr>
        <w:t xml:space="preserve"> На выполнение указанных мероприятий заключаются дополнительные соглашения.</w:t>
      </w:r>
    </w:p>
    <w:p w:rsidR="001C4CFB" w:rsidRPr="00AE270C" w:rsidRDefault="001C4CFB" w:rsidP="00410007">
      <w:pPr>
        <w:pStyle w:val="a3"/>
        <w:numPr>
          <w:ilvl w:val="0"/>
          <w:numId w:val="2"/>
        </w:numPr>
        <w:jc w:val="both"/>
        <w:rPr>
          <w:color w:val="auto"/>
        </w:rPr>
      </w:pPr>
      <w:r w:rsidRPr="00AE270C">
        <w:rPr>
          <w:color w:val="auto"/>
        </w:rPr>
        <w:t>Срок действия Соглашения</w:t>
      </w:r>
    </w:p>
    <w:p w:rsidR="001C4CFB" w:rsidRPr="00AE270C" w:rsidRDefault="001C4CFB" w:rsidP="006B37EB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Соглашение заключено сроком на 1 год и действует в период с 1 января 2016 г. по 31 декабря 2016 г.</w:t>
      </w:r>
    </w:p>
    <w:p w:rsidR="006B37EB" w:rsidRPr="00AE270C" w:rsidRDefault="006B37EB" w:rsidP="004E6722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При отсутствии письменного обращения какой-либо из сторон </w:t>
      </w:r>
      <w:r w:rsidR="004E6722" w:rsidRPr="00AE270C">
        <w:rPr>
          <w:color w:val="auto"/>
        </w:rPr>
        <w:t xml:space="preserve">о прекращении действия Соглашения, направленного </w:t>
      </w:r>
      <w:r w:rsidR="007E42D6" w:rsidRPr="00AE270C">
        <w:rPr>
          <w:color w:val="auto"/>
        </w:rPr>
        <w:t>до истечения срока действия Соглашения, Соглашение считается пролонгированным сроком на один год.</w:t>
      </w:r>
    </w:p>
    <w:p w:rsidR="007E42D6" w:rsidRPr="00AE270C" w:rsidRDefault="007E42D6" w:rsidP="004E6722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lastRenderedPageBreak/>
        <w:t xml:space="preserve">В случае если решением </w:t>
      </w:r>
      <w:r w:rsidR="006E3EB4">
        <w:rPr>
          <w:color w:val="auto"/>
        </w:rPr>
        <w:t xml:space="preserve">Совета депутатов </w:t>
      </w:r>
      <w:r w:rsidRPr="00AE270C">
        <w:rPr>
          <w:color w:val="auto"/>
        </w:rPr>
        <w:t>поселения</w:t>
      </w:r>
      <w:r w:rsidR="003506B4" w:rsidRPr="00AE270C">
        <w:rPr>
          <w:color w:val="auto"/>
        </w:rPr>
        <w:t xml:space="preserve"> о бюджете поселения на очередной финансовый год не будут утверждены межбюджетные трансферты районному бюджету, предусмотренные</w:t>
      </w:r>
      <w:r w:rsidR="007033D8" w:rsidRPr="00AE270C">
        <w:rPr>
          <w:color w:val="auto"/>
        </w:rPr>
        <w:t xml:space="preserve">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7033D8" w:rsidRPr="00AE270C" w:rsidRDefault="007033D8" w:rsidP="007033D8">
      <w:pPr>
        <w:pStyle w:val="a3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Порядок определения ежегодного объема межбюджетных трансфертов и их предоставления</w:t>
      </w:r>
    </w:p>
    <w:p w:rsidR="00410007" w:rsidRPr="00AE270C" w:rsidRDefault="00410007" w:rsidP="00410007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proofErr w:type="gramStart"/>
      <w:r w:rsidRPr="00AE270C">
        <w:rPr>
          <w:color w:val="auto"/>
        </w:rPr>
        <w:t xml:space="preserve">Объем межбюджетных трансфертов на очередной год, предоставляемых из бюджета поселения в районный бюджет на осуществление полномочий, предусмотренных настоящим Соглашением, определяется в соответствии с методикой расчета объемов межбюджетных трансфертов, </w:t>
      </w:r>
      <w:r w:rsidR="00E27402" w:rsidRPr="00AE270C">
        <w:rPr>
          <w:color w:val="auto"/>
        </w:rPr>
        <w:t>передаваемых из бюджетов поселений Николаевского муниципального района в районный бюджет Николаевского муниципального района на осуществление части полномочий контрольно-счетных органов поселений по внешнему муниципальному финансовому контролю (далее – Методика), утвержденной</w:t>
      </w:r>
      <w:r w:rsidR="00CD3B45" w:rsidRPr="00AE270C">
        <w:rPr>
          <w:color w:val="auto"/>
        </w:rPr>
        <w:t xml:space="preserve"> решением Собрания депутатов от</w:t>
      </w:r>
      <w:proofErr w:type="gramEnd"/>
      <w:r w:rsidR="00CD3B45" w:rsidRPr="00AE270C">
        <w:rPr>
          <w:color w:val="auto"/>
        </w:rPr>
        <w:t xml:space="preserve"> 19 ноября 2014 г. № 26-154. В расчет включаются: </w:t>
      </w:r>
    </w:p>
    <w:p w:rsidR="00CD3B45" w:rsidRPr="00AE270C" w:rsidRDefault="00CD3B45" w:rsidP="00CD3B45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Стандартные расходы на оплату труда.</w:t>
      </w:r>
    </w:p>
    <w:p w:rsidR="001878F6" w:rsidRPr="00AE270C" w:rsidRDefault="001878F6" w:rsidP="00CD3B45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Индекс роста оплаты труда.</w:t>
      </w:r>
    </w:p>
    <w:p w:rsidR="001878F6" w:rsidRPr="00AE270C" w:rsidRDefault="001878F6" w:rsidP="00CD3B45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Коэффициент иных затрат.</w:t>
      </w:r>
    </w:p>
    <w:p w:rsidR="001878F6" w:rsidRPr="00AE270C" w:rsidRDefault="001878F6" w:rsidP="00CD3B45">
      <w:pPr>
        <w:pStyle w:val="a3"/>
        <w:numPr>
          <w:ilvl w:val="2"/>
          <w:numId w:val="2"/>
        </w:numPr>
        <w:jc w:val="both"/>
        <w:rPr>
          <w:color w:val="auto"/>
        </w:rPr>
      </w:pPr>
      <w:r w:rsidRPr="00AE270C">
        <w:rPr>
          <w:color w:val="auto"/>
        </w:rPr>
        <w:t>Коэффициент объема работ.</w:t>
      </w:r>
    </w:p>
    <w:p w:rsidR="001878F6" w:rsidRPr="00AE270C" w:rsidRDefault="001878F6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Стандартные расходы на оплату труда </w:t>
      </w:r>
      <w:r w:rsidR="006E3EB4">
        <w:rPr>
          <w:color w:val="auto"/>
        </w:rPr>
        <w:t xml:space="preserve">устанавливаются в размере </w:t>
      </w:r>
      <w:r w:rsidR="00267672">
        <w:rPr>
          <w:color w:val="auto"/>
        </w:rPr>
        <w:t>25,843</w:t>
      </w:r>
      <w:r w:rsidRPr="00AE270C">
        <w:rPr>
          <w:color w:val="auto"/>
        </w:rPr>
        <w:t xml:space="preserve"> тыс. рублей и определены исходя из размера годового фонда</w:t>
      </w:r>
      <w:r w:rsidR="008B0505" w:rsidRPr="00AE270C">
        <w:rPr>
          <w:color w:val="auto"/>
        </w:rPr>
        <w:t xml:space="preserve"> оплаты труда с начислениями инспектора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8B0505" w:rsidRPr="00AE270C" w:rsidRDefault="008B0505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Индекс роста оплаты труда равен индексу роста должностных окладов муниципальных служащих муниципального района в очередном году по сравнению </w:t>
      </w:r>
      <w:r w:rsidR="001541F2" w:rsidRPr="00AE270C">
        <w:rPr>
          <w:color w:val="auto"/>
        </w:rPr>
        <w:t>с первым годом реализации настоящего С</w:t>
      </w:r>
      <w:r w:rsidRPr="00AE270C">
        <w:rPr>
          <w:color w:val="auto"/>
        </w:rPr>
        <w:t>оглашения</w:t>
      </w:r>
      <w:r w:rsidR="001541F2" w:rsidRPr="00AE270C">
        <w:rPr>
          <w:color w:val="auto"/>
        </w:rPr>
        <w:t xml:space="preserve">. Указанный индекс роста на очередной год равен произведению фактических индексов роста за годы, прошедшие </w:t>
      </w:r>
      <w:proofErr w:type="gramStart"/>
      <w:r w:rsidR="001541F2" w:rsidRPr="00AE270C">
        <w:rPr>
          <w:color w:val="auto"/>
        </w:rPr>
        <w:t>с даты заключения</w:t>
      </w:r>
      <w:proofErr w:type="gramEnd"/>
      <w:r w:rsidR="001541F2" w:rsidRPr="00AE270C">
        <w:rPr>
          <w:color w:val="auto"/>
        </w:rPr>
        <w:t xml:space="preserve"> Соглашения, и планируемого индекса роста на очередной год.</w:t>
      </w:r>
    </w:p>
    <w:p w:rsidR="001541F2" w:rsidRPr="00AE270C" w:rsidRDefault="007810FF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Коэффициент иных затрат включает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</w:t>
      </w:r>
      <w:r w:rsidR="00742E54" w:rsidRPr="00AE270C">
        <w:rPr>
          <w:color w:val="auto"/>
        </w:rPr>
        <w:t>полномочий, оплата командировочных расходов, возмещение расходов по оплате горюче-смазочных материалов при пользовании личным транспорто</w:t>
      </w:r>
      <w:r w:rsidR="006E3EB4">
        <w:rPr>
          <w:color w:val="auto"/>
        </w:rPr>
        <w:t xml:space="preserve">м) и устанавливается равным </w:t>
      </w:r>
      <w:r w:rsidR="00F84E63">
        <w:rPr>
          <w:color w:val="auto"/>
        </w:rPr>
        <w:t>1,25.</w:t>
      </w:r>
    </w:p>
    <w:p w:rsidR="00742E54" w:rsidRPr="00AE270C" w:rsidRDefault="00742E54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Коэффициент объема работ определяется, </w:t>
      </w:r>
      <w:proofErr w:type="gramStart"/>
      <w:r w:rsidRPr="00AE270C">
        <w:rPr>
          <w:color w:val="auto"/>
        </w:rPr>
        <w:t xml:space="preserve">исходя из объема расходов бюджетов поселений на очередной финансовый </w:t>
      </w:r>
      <w:r w:rsidR="006E3EB4">
        <w:rPr>
          <w:color w:val="auto"/>
        </w:rPr>
        <w:t>год и устанавливается</w:t>
      </w:r>
      <w:proofErr w:type="gramEnd"/>
      <w:r w:rsidR="006E3EB4">
        <w:rPr>
          <w:color w:val="auto"/>
        </w:rPr>
        <w:t xml:space="preserve"> равным </w:t>
      </w:r>
      <w:r w:rsidR="00F84E63">
        <w:rPr>
          <w:color w:val="auto"/>
        </w:rPr>
        <w:t>1.00.</w:t>
      </w:r>
    </w:p>
    <w:p w:rsidR="00742E54" w:rsidRPr="00AE270C" w:rsidRDefault="00742E54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Расчетный объем межбюджетных трансфертов на очередной финансовый год</w:t>
      </w:r>
      <w:r w:rsidR="00851978">
        <w:rPr>
          <w:color w:val="auto"/>
        </w:rPr>
        <w:t>,</w:t>
      </w:r>
      <w:r w:rsidR="0070293D" w:rsidRPr="00AE270C">
        <w:rPr>
          <w:color w:val="auto"/>
        </w:rPr>
        <w:t xml:space="preserve"> определенный в соответствии с настоящим Соглашением и Методикой, и значения показателей, использованных при расчете, доводятся до </w:t>
      </w:r>
      <w:r w:rsidR="00DC2E04">
        <w:rPr>
          <w:color w:val="auto"/>
        </w:rPr>
        <w:t>Совета депутатов</w:t>
      </w:r>
      <w:r w:rsidR="0070293D" w:rsidRPr="00AE270C">
        <w:rPr>
          <w:color w:val="auto"/>
        </w:rPr>
        <w:t xml:space="preserve"> поселения и администрации поселения не </w:t>
      </w:r>
      <w:proofErr w:type="gramStart"/>
      <w:r w:rsidR="0070293D" w:rsidRPr="00AE270C">
        <w:rPr>
          <w:color w:val="auto"/>
        </w:rPr>
        <w:t>позднее</w:t>
      </w:r>
      <w:proofErr w:type="gramEnd"/>
      <w:r w:rsidR="0070293D" w:rsidRPr="00AE270C">
        <w:rPr>
          <w:color w:val="auto"/>
        </w:rPr>
        <w:t xml:space="preserve"> чем за 3 месяца до начала очередного года.</w:t>
      </w:r>
    </w:p>
    <w:p w:rsidR="0070293D" w:rsidRPr="00AE270C" w:rsidRDefault="0070293D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Объем межбюджетных трансфертов </w:t>
      </w:r>
      <w:r w:rsidR="00074B79" w:rsidRPr="00AE270C">
        <w:rPr>
          <w:color w:val="auto"/>
        </w:rPr>
        <w:t>на год действия Соглашения, определенный в установл</w:t>
      </w:r>
      <w:r w:rsidR="006E3EB4">
        <w:rPr>
          <w:color w:val="auto"/>
        </w:rPr>
        <w:t xml:space="preserve">енном выше порядке, равен </w:t>
      </w:r>
      <w:r w:rsidR="00F84E63">
        <w:rPr>
          <w:color w:val="auto"/>
        </w:rPr>
        <w:t>32.304</w:t>
      </w:r>
      <w:r w:rsidR="00074B79" w:rsidRPr="00AE270C">
        <w:rPr>
          <w:color w:val="auto"/>
        </w:rPr>
        <w:t xml:space="preserve"> тыс. рублей.</w:t>
      </w:r>
    </w:p>
    <w:p w:rsidR="00074B79" w:rsidRPr="00AE270C" w:rsidRDefault="00074B79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lastRenderedPageBreak/>
        <w:t>Для проведения контрольно-счетной палатой контрольных и экспертно-аналитических мероприятий, предусмотренных поручениями</w:t>
      </w:r>
      <w:r w:rsidR="000E1F5C" w:rsidRPr="00AE270C">
        <w:rPr>
          <w:color w:val="auto"/>
        </w:rPr>
        <w:t xml:space="preserve"> и предложениями </w:t>
      </w:r>
      <w:r w:rsidR="006E3EB4">
        <w:rPr>
          <w:color w:val="auto"/>
        </w:rPr>
        <w:t>Совета депутатов</w:t>
      </w:r>
      <w:r w:rsidR="000E1F5C" w:rsidRPr="00AE270C">
        <w:rPr>
          <w:color w:val="auto"/>
        </w:rPr>
        <w:t xml:space="preserve"> поселения или предложениями главы поселения, включенных в план работы контрольно-счетной палаты в соответствии с пунктом 1.4. настоящего соглашения, предоставляется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B244D" w:rsidRPr="00AE270C" w:rsidRDefault="00EB244D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Ежегодный объем межбюджетных трансфертов перечисляется тремя равными частями, в срок до 01 марта, до 01 июля и до 01 октября. Дополнительный объем межбюджетных трансфертов перечисляется в сроки, установленные дополнительным соглашением.</w:t>
      </w:r>
    </w:p>
    <w:p w:rsidR="00EB244D" w:rsidRPr="00AE270C" w:rsidRDefault="00EB244D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Расходы бюджета поселения на предоставление межбюджетных трансфертов и расходы бюджета муниципального района</w:t>
      </w:r>
      <w:r w:rsidR="0041268B" w:rsidRPr="00AE270C">
        <w:rPr>
          <w:color w:val="auto"/>
        </w:rPr>
        <w:t xml:space="preserve">, осуществляемые за счет межбюджетных трансфертов, </w:t>
      </w:r>
      <w:r w:rsidR="00EF0861" w:rsidRPr="00AE270C">
        <w:rPr>
          <w:color w:val="auto"/>
        </w:rPr>
        <w:t>планируются и исполняются по подразделу 0106 «</w:t>
      </w:r>
      <w:r w:rsidR="00770E77" w:rsidRPr="00AE270C">
        <w:rPr>
          <w:color w:val="auto"/>
        </w:rPr>
        <w:t>О</w:t>
      </w:r>
      <w:r w:rsidR="00EF0861" w:rsidRPr="00AE270C">
        <w:rPr>
          <w:color w:val="auto"/>
        </w:rPr>
        <w:t xml:space="preserve">беспечение </w:t>
      </w:r>
      <w:r w:rsidR="00770E77" w:rsidRPr="00AE270C">
        <w:rPr>
          <w:color w:val="auto"/>
        </w:rPr>
        <w:t>деятельности финансовых, налоговых</w:t>
      </w:r>
      <w:r w:rsidR="00B43DBB" w:rsidRPr="00AE270C">
        <w:rPr>
          <w:color w:val="auto"/>
        </w:rPr>
        <w:t xml:space="preserve"> и </w:t>
      </w:r>
      <w:r w:rsidR="00706FB7" w:rsidRPr="00AE270C">
        <w:rPr>
          <w:color w:val="auto"/>
        </w:rPr>
        <w:t xml:space="preserve">таможенных органов и органов </w:t>
      </w:r>
      <w:r w:rsidR="00756EB8" w:rsidRPr="00AE270C">
        <w:rPr>
          <w:color w:val="auto"/>
        </w:rPr>
        <w:t>финансового (финансово-бюджетного) надзора», с выделением отдельной целевой статьи.</w:t>
      </w:r>
    </w:p>
    <w:p w:rsidR="00756EB8" w:rsidRPr="00AE270C" w:rsidRDefault="00756EB8" w:rsidP="008B0505">
      <w:pPr>
        <w:pStyle w:val="a3"/>
        <w:numPr>
          <w:ilvl w:val="1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Межбюджетные трансферты зачисляются в районный бюджет по коду бюджетной классификации доходов 953</w:t>
      </w:r>
      <w:r w:rsidR="00DD3381" w:rsidRPr="00AE270C">
        <w:rPr>
          <w:color w:val="auto"/>
        </w:rPr>
        <w:t xml:space="preserve"> </w:t>
      </w:r>
      <w:r w:rsidRPr="00AE270C">
        <w:rPr>
          <w:color w:val="auto"/>
        </w:rPr>
        <w:t>202 04014 05 0000 151</w:t>
      </w:r>
      <w:r w:rsidR="00DD3381" w:rsidRPr="00AE270C">
        <w:rPr>
          <w:color w:val="auto"/>
        </w:rPr>
        <w:t xml:space="preserve"> «Межбюджетные трансферты, передаваемые бюджетам муниципальных районов из </w:t>
      </w:r>
      <w:r w:rsidR="00020811" w:rsidRPr="00AE270C">
        <w:rPr>
          <w:color w:val="auto"/>
        </w:rPr>
        <w:t>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020811" w:rsidRPr="00AE270C" w:rsidRDefault="00020811" w:rsidP="00020811">
      <w:pPr>
        <w:pStyle w:val="a3"/>
        <w:numPr>
          <w:ilvl w:val="0"/>
          <w:numId w:val="2"/>
        </w:numPr>
        <w:jc w:val="both"/>
        <w:rPr>
          <w:color w:val="auto"/>
        </w:rPr>
      </w:pPr>
      <w:r w:rsidRPr="00AE270C">
        <w:rPr>
          <w:color w:val="auto"/>
        </w:rPr>
        <w:t>Права и обязанности сторон</w:t>
      </w:r>
    </w:p>
    <w:p w:rsidR="00020811" w:rsidRPr="00AE270C" w:rsidRDefault="00526E55" w:rsidP="00020811">
      <w:pPr>
        <w:pStyle w:val="a3"/>
        <w:numPr>
          <w:ilvl w:val="1"/>
          <w:numId w:val="2"/>
        </w:numPr>
        <w:jc w:val="both"/>
        <w:rPr>
          <w:color w:val="auto"/>
        </w:rPr>
      </w:pPr>
      <w:r>
        <w:rPr>
          <w:color w:val="auto"/>
        </w:rPr>
        <w:t>Совет депутатов поселения:</w:t>
      </w:r>
    </w:p>
    <w:p w:rsidR="00020811" w:rsidRPr="00AE270C" w:rsidRDefault="00020811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Утверждает </w:t>
      </w:r>
      <w:proofErr w:type="gramStart"/>
      <w:r w:rsidRPr="00AE270C">
        <w:rPr>
          <w:color w:val="auto"/>
        </w:rPr>
        <w:t xml:space="preserve">в составе решения </w:t>
      </w:r>
      <w:r w:rsidR="006E39F5" w:rsidRPr="00AE270C">
        <w:rPr>
          <w:color w:val="auto"/>
        </w:rPr>
        <w:t>о бюджете поселения на очередной финансовый год межбюджетные трансферты районному бюджету на осуществление переданных полномочий в объеме</w:t>
      </w:r>
      <w:proofErr w:type="gramEnd"/>
      <w:r w:rsidR="006E39F5" w:rsidRPr="00AE270C">
        <w:rPr>
          <w:color w:val="auto"/>
        </w:rPr>
        <w:t>, определенном в соответствии с предусмотренными настоящим Соглашением порядком и Методикой, и обеспечивает их перечисление в районный бюджет в порядке, предусмотренном пунктами 3.7.,</w:t>
      </w:r>
      <w:r w:rsidR="00154C1F" w:rsidRPr="00AE270C">
        <w:rPr>
          <w:color w:val="auto"/>
        </w:rPr>
        <w:t xml:space="preserve"> 3.8. и 3.9. настоящего Соглашения.</w:t>
      </w:r>
    </w:p>
    <w:p w:rsidR="00154C1F" w:rsidRPr="00AE270C" w:rsidRDefault="00154C1F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Имеет право направлять в контрольно-счетную палату поручения и предложения о проведении контрольных и экспертно-аналитических мероприятий.</w:t>
      </w:r>
    </w:p>
    <w:p w:rsidR="00154C1F" w:rsidRPr="00AE270C" w:rsidRDefault="00154C1F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Имеет право предлагать контрольно-счетной палате сроки, цели и задачи проводимых мероприятий, проверяемые органы и организации;</w:t>
      </w:r>
    </w:p>
    <w:p w:rsidR="00154C1F" w:rsidRPr="00AE270C" w:rsidRDefault="00154C1F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Рассматривает отчеты и заключения, а также предложения контрольно-счетной палаты по результатам проведения контрольных </w:t>
      </w:r>
      <w:r w:rsidR="00A06D1B" w:rsidRPr="00AE270C">
        <w:rPr>
          <w:color w:val="auto"/>
        </w:rPr>
        <w:t>и экспертно-аналитических мероприятий.</w:t>
      </w:r>
    </w:p>
    <w:p w:rsidR="00A06D1B" w:rsidRPr="00AE270C" w:rsidRDefault="00A06D1B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</w:t>
      </w:r>
    </w:p>
    <w:p w:rsidR="00A06D1B" w:rsidRPr="00AE270C" w:rsidRDefault="00A06D1B" w:rsidP="006E39F5">
      <w:pPr>
        <w:pStyle w:val="a3"/>
        <w:numPr>
          <w:ilvl w:val="2"/>
          <w:numId w:val="2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Имеет право принимать обязательные для контрольно-счетной палаты решения об устранении нарушений, допущенных </w:t>
      </w:r>
      <w:r w:rsidR="00DF3865" w:rsidRPr="00AE270C">
        <w:rPr>
          <w:color w:val="auto"/>
        </w:rPr>
        <w:t>при осуществлении предусмотренных настоящим Соглашением полномочий.</w:t>
      </w:r>
    </w:p>
    <w:p w:rsidR="00DF3865" w:rsidRPr="00AE270C" w:rsidRDefault="007E53AA" w:rsidP="00DF3865">
      <w:pPr>
        <w:pStyle w:val="a3"/>
        <w:numPr>
          <w:ilvl w:val="1"/>
          <w:numId w:val="2"/>
        </w:numPr>
        <w:jc w:val="both"/>
        <w:rPr>
          <w:color w:val="auto"/>
        </w:rPr>
      </w:pPr>
      <w:r w:rsidRPr="00AE270C">
        <w:rPr>
          <w:color w:val="auto"/>
        </w:rPr>
        <w:t>Собрание депутатов Николаевского муниципального района:</w:t>
      </w:r>
    </w:p>
    <w:p w:rsidR="007E53AA" w:rsidRPr="00AE270C" w:rsidRDefault="007E53AA" w:rsidP="004E31A2">
      <w:pPr>
        <w:pStyle w:val="a3"/>
        <w:numPr>
          <w:ilvl w:val="2"/>
          <w:numId w:val="2"/>
        </w:numPr>
        <w:ind w:left="0" w:firstLine="708"/>
        <w:jc w:val="both"/>
        <w:rPr>
          <w:color w:val="auto"/>
        </w:rPr>
      </w:pPr>
      <w:r w:rsidRPr="00AE270C">
        <w:rPr>
          <w:color w:val="auto"/>
        </w:rPr>
        <w:t>Устанавливает в муниципальных правовых актах полномочия контрольно-</w:t>
      </w:r>
      <w:r w:rsidR="004E31A2" w:rsidRPr="00AE270C">
        <w:rPr>
          <w:color w:val="auto"/>
        </w:rPr>
        <w:t>счетной палаты по осуществлению</w:t>
      </w:r>
      <w:r w:rsidR="00ED03A6" w:rsidRPr="00AE270C">
        <w:rPr>
          <w:color w:val="auto"/>
        </w:rPr>
        <w:t xml:space="preserve"> предусмотренных настоящим Соглашением полномочий.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4.2.3. Может устанавливать случаи и порядок использования финансовых </w:t>
      </w:r>
      <w:r w:rsidRPr="00AE270C">
        <w:rPr>
          <w:color w:val="auto"/>
        </w:rPr>
        <w:lastRenderedPageBreak/>
        <w:t xml:space="preserve">средств и материальных ресурсов муниципального района для </w:t>
      </w:r>
      <w:proofErr w:type="gramStart"/>
      <w:r w:rsidRPr="00AE270C">
        <w:rPr>
          <w:color w:val="auto"/>
        </w:rPr>
        <w:t>осуществления</w:t>
      </w:r>
      <w:proofErr w:type="gramEnd"/>
      <w:r w:rsidRPr="00AE270C">
        <w:rPr>
          <w:color w:val="auto"/>
        </w:rPr>
        <w:t xml:space="preserve"> предусмотренных настоящим Соглашением полномочий.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4.2.4. Имеет право получать от контрольно-счетной палаты информацию об осуществлении предусмотренных настоящим Соглашением полномочий.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 Контрольно-счетная палата: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4.3.1. Ежегодно включает в планы работы внешнюю проверку годового отчета об исполнении бюджета поселения и экспертизу проекта бюджета поселения.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4.3.2. Включает в планы работы контрольные и экспертно-аналитические мероприятия согласно заключенным дополнительным соглашениям.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4.3.5.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E270C">
        <w:rPr>
          <w:color w:val="auto"/>
        </w:rPr>
        <w:t>контроль за</w:t>
      </w:r>
      <w:proofErr w:type="gramEnd"/>
      <w:r w:rsidRPr="00AE270C">
        <w:rPr>
          <w:color w:val="auto"/>
        </w:rPr>
        <w:t xml:space="preserve"> исполнением бюджета поселения и использованием средств бюджета поселения.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4.3.6.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4.3.7.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4.3.8. Направляет отчеты и заключения по результатам проведенных мероприятий в Совет депутатов поселения и главе поселения, размещает информацию о проведенных мероприятиях на официальном сайте администрации Николаевского муниципального района в сети Интернет.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предотвращению и устранению выявляемых нарушений.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4.3.10. При выявлении необходимости совершенствования бюджетного процесса, порядка распоряжения муниципальным имуществом, находящимся в собственности поселения, направляет Совету депутатов поселения и главе поселения соответствующие предложения.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4.3.11. В случае возникновения препятствий для осуществления предусмотренных настоящим Соглашением полномочий обращается в Совет депутатов поселения с предложениями по их устранению.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4.3.12. Обеспечивает использование межбюджетных трансфертов,  предусмотренных настоящим Соглашением, по целевому назначению.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4.3.13.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указанных межбюджетных трансфертов в районный бюджет. 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4.3.14. Обеспечивает предоставление Совету депутатов поселения и администрации поселения ежегодных отчетов об использовании предусмотренных настоящим Соглашением межбюджетных трансфертов не позднее 01 марта года, </w:t>
      </w:r>
      <w:r w:rsidRPr="00AE270C">
        <w:rPr>
          <w:color w:val="auto"/>
        </w:rPr>
        <w:lastRenderedPageBreak/>
        <w:t xml:space="preserve">следующего </w:t>
      </w:r>
      <w:proofErr w:type="gramStart"/>
      <w:r w:rsidRPr="00AE270C">
        <w:rPr>
          <w:color w:val="auto"/>
        </w:rPr>
        <w:t>за</w:t>
      </w:r>
      <w:proofErr w:type="gramEnd"/>
      <w:r w:rsidRPr="00AE270C">
        <w:rPr>
          <w:color w:val="auto"/>
        </w:rPr>
        <w:t xml:space="preserve"> отчетным. 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4.3.15. Ежегодно предоставляет Совету депутатов поселения и Собранию депутатов Николаевского муниципального района отчет об осуществлении предусмотренных настоящим Соглашением полномочий.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4.3.16. Сообщает Совету депутатов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20 рабочих дней при получении решения Совета депутатов поселения о необходимости их устранения.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4.3.17.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районный бюджет. 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4.4. Стороны имеют право принимать иные меры, необходимые для реализации настоящего Соглашения.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</w:rPr>
      </w:pPr>
      <w:r w:rsidRPr="00AE270C">
        <w:rPr>
          <w:color w:val="auto"/>
        </w:rPr>
        <w:t>5. Ответственность сторон: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 Собрание депутатов Николаевского муниципального района обеспечивает возврат в бюджет поселения части предусмотренных настоящим Соглашением межбюджетных трансфертов. 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5.3. Объем межбюджетных трансфертов, приходящихся на проведенные (</w:t>
      </w:r>
      <w:proofErr w:type="spellStart"/>
      <w:r w:rsidRPr="00AE270C">
        <w:rPr>
          <w:color w:val="auto"/>
        </w:rPr>
        <w:t>непроведенные</w:t>
      </w:r>
      <w:proofErr w:type="spellEnd"/>
      <w:r w:rsidRPr="00AE270C">
        <w:rPr>
          <w:color w:val="auto"/>
        </w:rPr>
        <w:t xml:space="preserve">, </w:t>
      </w:r>
      <w:proofErr w:type="spellStart"/>
      <w:r w:rsidRPr="00AE270C">
        <w:rPr>
          <w:color w:val="auto"/>
        </w:rPr>
        <w:t>ненадлежаще</w:t>
      </w:r>
      <w:proofErr w:type="spellEnd"/>
      <w:r w:rsidRPr="00AE270C">
        <w:rPr>
          <w:color w:val="auto"/>
        </w:rPr>
        <w:t xml:space="preserve"> проведенные) мероприятия, определяется следующим образом: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5.3.1. Внешняя проверка годового отчета об исполнении бюджета поселения - 2/3 годового объема межбюджетных трансфертов.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5.3.2. Экспертиза проекта бюджета поселения - 1/3 годового объема межбюджетных трансфертов.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5.3.3. Другие контрольные и экспертно-аналитические мероприятия – в объемах межбюджетных трансфертов, предусмотренных для их проведения дополнительными соглашениями. 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5.4. </w:t>
      </w:r>
      <w:proofErr w:type="gramStart"/>
      <w:r w:rsidRPr="00AE270C">
        <w:rPr>
          <w:color w:val="auto"/>
        </w:rPr>
        <w:t xml:space="preserve">В случае </w:t>
      </w:r>
      <w:proofErr w:type="spellStart"/>
      <w:r w:rsidRPr="00AE270C">
        <w:rPr>
          <w:color w:val="auto"/>
        </w:rPr>
        <w:t>неперечисления</w:t>
      </w:r>
      <w:proofErr w:type="spellEnd"/>
      <w:r w:rsidRPr="00AE270C">
        <w:rPr>
          <w:color w:val="auto"/>
        </w:rPr>
        <w:t xml:space="preserve"> (неполного перечисления) в районный бюджет межбюджетных трансфертов по истечении 15 рабочих дней с предусмотренной настоящим Соглашением даты Совет депутатов поселения обеспечивает перечисление в районный бюджет дополнительного объема межбюджетных трансфертов в размере 10 процентов от </w:t>
      </w:r>
      <w:proofErr w:type="spellStart"/>
      <w:r w:rsidRPr="00AE270C">
        <w:rPr>
          <w:color w:val="auto"/>
        </w:rPr>
        <w:t>неперечисленной</w:t>
      </w:r>
      <w:proofErr w:type="spellEnd"/>
      <w:r w:rsidRPr="00AE270C">
        <w:rPr>
          <w:color w:val="auto"/>
        </w:rPr>
        <w:t xml:space="preserve"> суммы.</w:t>
      </w:r>
      <w:proofErr w:type="gramEnd"/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color w:val="auto"/>
        </w:rPr>
      </w:pPr>
      <w:r w:rsidRPr="00AE270C">
        <w:rPr>
          <w:color w:val="auto"/>
        </w:rPr>
        <w:t>6. Заключительные положения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6.1. Настоящее Соглашение вступает в силу </w:t>
      </w:r>
      <w:proofErr w:type="gramStart"/>
      <w:r w:rsidRPr="00AE270C">
        <w:rPr>
          <w:color w:val="auto"/>
        </w:rPr>
        <w:t>с даты</w:t>
      </w:r>
      <w:proofErr w:type="gramEnd"/>
      <w:r w:rsidRPr="00AE270C">
        <w:rPr>
          <w:color w:val="auto"/>
        </w:rPr>
        <w:t xml:space="preserve"> его подписания всеми сторонами.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6.3. Действие настоящего Соглашения может быть прекращено досрочно по соглашению сторон либо в случае направления Советом депутатов поселения или Собранием депутатов Николаевского муниципального района другим сторонам уведомления о расторжении Соглашения. Уведомление о расторжении Соглашения </w:t>
      </w:r>
      <w:r w:rsidRPr="00AE270C">
        <w:rPr>
          <w:color w:val="auto"/>
        </w:rPr>
        <w:lastRenderedPageBreak/>
        <w:t>направляется инициатором не менее чем за 60 дней до предлагаемой даты расторжения.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6.4. При прекращении действия Соглашения Совет депутатов поселения обеспечивает перечисление в районный бюджет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 xml:space="preserve">6.5. При прекращении действия Соглашения Собрание депутатов Николаевского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AE270C">
        <w:rPr>
          <w:color w:val="auto"/>
        </w:rPr>
        <w:t>непроведенные</w:t>
      </w:r>
      <w:proofErr w:type="spellEnd"/>
      <w:r w:rsidRPr="00AE270C">
        <w:rPr>
          <w:color w:val="auto"/>
        </w:rPr>
        <w:t xml:space="preserve"> мероприятия.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законодательством.</w:t>
      </w:r>
    </w:p>
    <w:p w:rsidR="00CA30DB" w:rsidRPr="00AE270C" w:rsidRDefault="00CA30DB" w:rsidP="008B1A5C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AE270C">
        <w:rPr>
          <w:color w:val="auto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A30DB" w:rsidRDefault="008B1A5C" w:rsidP="008B1A5C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E270C">
        <w:rPr>
          <w:color w:val="auto"/>
        </w:rPr>
        <w:tab/>
        <w:t>7. Адреса и банковские реквизиты сторон:</w:t>
      </w:r>
    </w:p>
    <w:p w:rsidR="002249A5" w:rsidRPr="00AE270C" w:rsidRDefault="002249A5" w:rsidP="008B1A5C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9606" w:type="dxa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0A0"/>
      </w:tblPr>
      <w:tblGrid>
        <w:gridCol w:w="4448"/>
        <w:gridCol w:w="236"/>
        <w:gridCol w:w="4922"/>
      </w:tblGrid>
      <w:tr w:rsidR="00AE270C" w:rsidRPr="00AE270C" w:rsidTr="00C254C5">
        <w:tc>
          <w:tcPr>
            <w:tcW w:w="4448" w:type="dxa"/>
          </w:tcPr>
          <w:p w:rsidR="005A53A0" w:rsidRPr="00AE270C" w:rsidRDefault="00DC2E0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 xml:space="preserve">Совет депутатов </w:t>
            </w:r>
            <w:r w:rsidR="004B3320">
              <w:rPr>
                <w:color w:val="auto"/>
              </w:rPr>
              <w:t>Нигирского______</w:t>
            </w:r>
            <w:r>
              <w:rPr>
                <w:color w:val="auto"/>
              </w:rPr>
              <w:t xml:space="preserve"> </w:t>
            </w:r>
            <w:r w:rsidR="003C11CD">
              <w:rPr>
                <w:color w:val="auto"/>
              </w:rPr>
              <w:t xml:space="preserve">сельского </w:t>
            </w:r>
            <w:r>
              <w:rPr>
                <w:color w:val="auto"/>
              </w:rPr>
              <w:t>поселения</w:t>
            </w:r>
            <w:r w:rsidR="005A53A0" w:rsidRPr="00AE270C">
              <w:rPr>
                <w:color w:val="auto"/>
              </w:rPr>
              <w:t xml:space="preserve"> Николаевского муниципального района Хабаровского края</w:t>
            </w:r>
          </w:p>
          <w:p w:rsidR="005A53A0" w:rsidRDefault="004B332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682447, Хабаровский край,</w:t>
            </w:r>
          </w:p>
          <w:p w:rsidR="004B3320" w:rsidRDefault="004B332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Николаевский район</w:t>
            </w:r>
            <w:r w:rsidR="00EE3554">
              <w:rPr>
                <w:color w:val="auto"/>
              </w:rPr>
              <w:t xml:space="preserve">, </w:t>
            </w:r>
            <w:proofErr w:type="spellStart"/>
            <w:r w:rsidR="00EE3554">
              <w:rPr>
                <w:color w:val="auto"/>
              </w:rPr>
              <w:t>с</w:t>
            </w:r>
            <w:proofErr w:type="gramStart"/>
            <w:r w:rsidR="00EE3554">
              <w:rPr>
                <w:color w:val="auto"/>
              </w:rPr>
              <w:t>.Н</w:t>
            </w:r>
            <w:proofErr w:type="gramEnd"/>
            <w:r w:rsidR="00EE3554">
              <w:rPr>
                <w:color w:val="auto"/>
              </w:rPr>
              <w:t>игирь</w:t>
            </w:r>
            <w:proofErr w:type="spellEnd"/>
            <w:r w:rsidR="00EE3554">
              <w:rPr>
                <w:color w:val="auto"/>
              </w:rPr>
              <w:t>,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ул. Школьная, 20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 xml:space="preserve">ИНН 2705020465 </w:t>
            </w:r>
            <w:r>
              <w:rPr>
                <w:color w:val="auto"/>
                <w:lang w:val="en-US"/>
              </w:rPr>
              <w:t>/</w:t>
            </w:r>
            <w:r>
              <w:rPr>
                <w:color w:val="auto"/>
              </w:rPr>
              <w:t xml:space="preserve"> КПП 270501001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ОКТМО 08631419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Л</w:t>
            </w:r>
            <w:r w:rsidRPr="00EE3554">
              <w:rPr>
                <w:color w:val="auto"/>
              </w:rPr>
              <w:t>/</w:t>
            </w:r>
            <w:r>
              <w:rPr>
                <w:color w:val="auto"/>
              </w:rPr>
              <w:t>С 03914051130 в УФК по Хабаровскому краю (Администрация</w:t>
            </w:r>
            <w:proofErr w:type="gramEnd"/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Нигирского сельского поселения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Николаевского муниципального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района Хабаровского края)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proofErr w:type="gramStart"/>
            <w:r>
              <w:rPr>
                <w:color w:val="auto"/>
              </w:rPr>
              <w:t>Р</w:t>
            </w:r>
            <w:proofErr w:type="gramEnd"/>
            <w:r w:rsidRPr="00EE3554">
              <w:rPr>
                <w:color w:val="auto"/>
              </w:rPr>
              <w:t>/</w:t>
            </w:r>
            <w:r>
              <w:rPr>
                <w:color w:val="auto"/>
              </w:rPr>
              <w:t>С 40204810400000003116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БИК 040813001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 xml:space="preserve">Банк Отделение Хабаровск </w:t>
            </w:r>
          </w:p>
          <w:p w:rsidR="00C6719A" w:rsidRDefault="00EE3554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>
              <w:rPr>
                <w:color w:val="auto"/>
              </w:rPr>
              <w:t>г. Хабаровс</w:t>
            </w:r>
            <w:r w:rsidR="00287D0E">
              <w:rPr>
                <w:color w:val="auto"/>
              </w:rPr>
              <w:t>к</w:t>
            </w:r>
          </w:p>
          <w:p w:rsidR="00C6719A" w:rsidRPr="00AE270C" w:rsidRDefault="00C6719A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bookmarkStart w:id="0" w:name="_GoBack"/>
            <w:bookmarkEnd w:id="0"/>
          </w:p>
          <w:p w:rsidR="003C11CD" w:rsidRDefault="00EE3554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Председатель Совета депутатов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Нигирского сельского поселения</w:t>
            </w:r>
          </w:p>
          <w:p w:rsidR="00EE3554" w:rsidRDefault="00EE3554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Николаевского муниципального</w:t>
            </w:r>
          </w:p>
          <w:p w:rsidR="00EE3554" w:rsidRPr="00AE270C" w:rsidRDefault="00EE3554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района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E270C">
              <w:rPr>
                <w:color w:val="auto"/>
              </w:rPr>
              <w:t>_________________</w:t>
            </w:r>
            <w:r w:rsidR="00EE3554">
              <w:rPr>
                <w:color w:val="auto"/>
              </w:rPr>
              <w:t>А.В. Кущ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МП</w:t>
            </w:r>
          </w:p>
        </w:tc>
        <w:tc>
          <w:tcPr>
            <w:tcW w:w="236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</w:p>
        </w:tc>
        <w:tc>
          <w:tcPr>
            <w:tcW w:w="4922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Собрание депутатов Николаевского муниципального района Хабаровского края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682460, Хабаровский край,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г. Николаевск-на-Амуре, ул. Советская, 73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ИНН 2705021116 / КПП 270501001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 xml:space="preserve">ОКТМО 08631000 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Л/С 04223У15850 в УФК по Хабаровскому краю (Собрание депутатов Николаевского муниципальног</w:t>
            </w:r>
            <w:r w:rsidR="00AE270C" w:rsidRPr="00AE270C">
              <w:rPr>
                <w:color w:val="auto"/>
              </w:rPr>
              <w:t xml:space="preserve">о района Хабаровского края)                                 </w:t>
            </w:r>
            <w:proofErr w:type="gramStart"/>
            <w:r w:rsidR="00AE270C" w:rsidRPr="00AE270C">
              <w:rPr>
                <w:color w:val="auto"/>
              </w:rPr>
              <w:t>Р</w:t>
            </w:r>
            <w:proofErr w:type="gramEnd"/>
            <w:r w:rsidR="00AE270C" w:rsidRPr="00AE270C">
              <w:rPr>
                <w:color w:val="auto"/>
              </w:rPr>
              <w:t xml:space="preserve">/С </w:t>
            </w:r>
            <w:r w:rsidRPr="00AE270C">
              <w:rPr>
                <w:color w:val="auto"/>
              </w:rPr>
              <w:t>40101810300000010001</w:t>
            </w:r>
          </w:p>
          <w:p w:rsidR="005A53A0" w:rsidRPr="00AE270C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БИК 040813001</w:t>
            </w:r>
          </w:p>
          <w:p w:rsidR="005A53A0" w:rsidRDefault="005A53A0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Банк Отделение Хабаровск г. Хабаровск</w:t>
            </w:r>
          </w:p>
          <w:p w:rsidR="00E7041B" w:rsidRDefault="00E7041B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</w:p>
          <w:p w:rsidR="00E7041B" w:rsidRPr="00AE270C" w:rsidRDefault="00E7041B" w:rsidP="00C254C5">
            <w:pPr>
              <w:widowControl w:val="0"/>
              <w:tabs>
                <w:tab w:val="left" w:pos="2585"/>
              </w:tabs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E270C">
              <w:rPr>
                <w:color w:val="auto"/>
              </w:rPr>
              <w:t>Председатель</w:t>
            </w:r>
            <w:r w:rsidR="002249A5">
              <w:rPr>
                <w:color w:val="auto"/>
              </w:rPr>
              <w:t xml:space="preserve"> Собрания депутатов Николаевского муниципального района Хабаровского края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E270C">
              <w:rPr>
                <w:color w:val="auto"/>
              </w:rPr>
              <w:t xml:space="preserve">_________________О.В. </w:t>
            </w:r>
            <w:proofErr w:type="spellStart"/>
            <w:r w:rsidRPr="00AE270C">
              <w:rPr>
                <w:color w:val="auto"/>
              </w:rPr>
              <w:t>Хлупина</w:t>
            </w:r>
            <w:proofErr w:type="spellEnd"/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МП</w:t>
            </w:r>
          </w:p>
        </w:tc>
      </w:tr>
      <w:tr w:rsidR="00AE270C" w:rsidRPr="00AE270C" w:rsidTr="00C254C5">
        <w:tc>
          <w:tcPr>
            <w:tcW w:w="4448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</w:tr>
      <w:tr w:rsidR="00AE270C" w:rsidRPr="00AE270C" w:rsidTr="00C254C5">
        <w:tc>
          <w:tcPr>
            <w:tcW w:w="4448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287D0E" w:rsidRPr="00AE270C" w:rsidRDefault="00287D0E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922" w:type="dxa"/>
          </w:tcPr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  <w:r w:rsidRPr="00AE270C">
              <w:rPr>
                <w:color w:val="auto"/>
              </w:rPr>
              <w:t>Контрольно-счетная палата Николаевского муниципального района Хабаровского края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</w:rPr>
            </w:pP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E270C">
              <w:rPr>
                <w:color w:val="auto"/>
              </w:rPr>
              <w:t>Председатель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E270C">
              <w:rPr>
                <w:color w:val="auto"/>
              </w:rPr>
              <w:t>_________________Е.А. Радько</w:t>
            </w:r>
          </w:p>
          <w:p w:rsidR="005A53A0" w:rsidRPr="00AE270C" w:rsidRDefault="005A53A0" w:rsidP="00C254C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auto"/>
                <w:sz w:val="24"/>
                <w:szCs w:val="24"/>
              </w:rPr>
            </w:pPr>
            <w:r w:rsidRPr="00AE270C">
              <w:rPr>
                <w:color w:val="auto"/>
              </w:rPr>
              <w:t>МП</w:t>
            </w:r>
          </w:p>
        </w:tc>
      </w:tr>
    </w:tbl>
    <w:p w:rsidR="00CA30DB" w:rsidRPr="00AE270C" w:rsidRDefault="00CA30DB" w:rsidP="005A53A0">
      <w:pPr>
        <w:jc w:val="both"/>
        <w:rPr>
          <w:color w:val="auto"/>
        </w:rPr>
      </w:pPr>
    </w:p>
    <w:sectPr w:rsidR="00CA30DB" w:rsidRPr="00AE270C" w:rsidSect="002249A5">
      <w:headerReference w:type="even" r:id="rId8"/>
      <w:headerReference w:type="default" r:id="rId9"/>
      <w:pgSz w:w="11906" w:h="16838"/>
      <w:pgMar w:top="1134" w:right="567" w:bottom="851" w:left="1985" w:header="709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89" w:rsidRDefault="005C5189" w:rsidP="001030DA">
      <w:r>
        <w:separator/>
      </w:r>
    </w:p>
  </w:endnote>
  <w:endnote w:type="continuationSeparator" w:id="0">
    <w:p w:rsidR="005C5189" w:rsidRDefault="005C5189" w:rsidP="0010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89" w:rsidRDefault="005C5189" w:rsidP="001030DA">
      <w:r>
        <w:separator/>
      </w:r>
    </w:p>
  </w:footnote>
  <w:footnote w:type="continuationSeparator" w:id="0">
    <w:p w:rsidR="005C5189" w:rsidRDefault="005C5189" w:rsidP="0010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A" w:rsidRDefault="003732DB">
    <w:pPr>
      <w:pStyle w:val="a4"/>
    </w:pPr>
    <w: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852728"/>
      <w:docPartObj>
        <w:docPartGallery w:val="Page Numbers (Top of Page)"/>
        <w:docPartUnique/>
      </w:docPartObj>
    </w:sdtPr>
    <w:sdtContent>
      <w:p w:rsidR="00424DCC" w:rsidRDefault="00101C7A">
        <w:pPr>
          <w:pStyle w:val="a4"/>
          <w:jc w:val="center"/>
        </w:pPr>
        <w:r>
          <w:fldChar w:fldCharType="begin"/>
        </w:r>
        <w:r w:rsidR="00424DCC">
          <w:instrText>PAGE   \* MERGEFORMAT</w:instrText>
        </w:r>
        <w:r>
          <w:fldChar w:fldCharType="separate"/>
        </w:r>
        <w:r w:rsidR="00D273E2">
          <w:rPr>
            <w:noProof/>
          </w:rPr>
          <w:t>1</w:t>
        </w:r>
        <w:r>
          <w:fldChar w:fldCharType="end"/>
        </w:r>
      </w:p>
    </w:sdtContent>
  </w:sdt>
  <w:p w:rsidR="00424DCC" w:rsidRDefault="00424D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C7B"/>
    <w:multiLevelType w:val="hybridMultilevel"/>
    <w:tmpl w:val="F3E8BA60"/>
    <w:lvl w:ilvl="0" w:tplc="E58E1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B5491"/>
    <w:multiLevelType w:val="multilevel"/>
    <w:tmpl w:val="60B8E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6D"/>
    <w:rsid w:val="00020811"/>
    <w:rsid w:val="00074B79"/>
    <w:rsid w:val="0008465C"/>
    <w:rsid w:val="000E1F5C"/>
    <w:rsid w:val="00101C7A"/>
    <w:rsid w:val="001030DA"/>
    <w:rsid w:val="00116C32"/>
    <w:rsid w:val="00134C8A"/>
    <w:rsid w:val="00150E73"/>
    <w:rsid w:val="001541F2"/>
    <w:rsid w:val="00154C1F"/>
    <w:rsid w:val="0018358A"/>
    <w:rsid w:val="001878F6"/>
    <w:rsid w:val="001939C5"/>
    <w:rsid w:val="001B3377"/>
    <w:rsid w:val="001B58DD"/>
    <w:rsid w:val="001C3021"/>
    <w:rsid w:val="001C4CFB"/>
    <w:rsid w:val="0020022F"/>
    <w:rsid w:val="00216516"/>
    <w:rsid w:val="002249A5"/>
    <w:rsid w:val="00232A21"/>
    <w:rsid w:val="00232E14"/>
    <w:rsid w:val="002378D5"/>
    <w:rsid w:val="0025365C"/>
    <w:rsid w:val="002543F7"/>
    <w:rsid w:val="00267672"/>
    <w:rsid w:val="00287D0E"/>
    <w:rsid w:val="002A7F53"/>
    <w:rsid w:val="002D0C4E"/>
    <w:rsid w:val="002D180C"/>
    <w:rsid w:val="002E16F0"/>
    <w:rsid w:val="003506B4"/>
    <w:rsid w:val="00362086"/>
    <w:rsid w:val="003732DB"/>
    <w:rsid w:val="003A166A"/>
    <w:rsid w:val="003C11CD"/>
    <w:rsid w:val="003E0A70"/>
    <w:rsid w:val="003F4E6D"/>
    <w:rsid w:val="00410007"/>
    <w:rsid w:val="0041268B"/>
    <w:rsid w:val="00424DCC"/>
    <w:rsid w:val="004A285B"/>
    <w:rsid w:val="004B3320"/>
    <w:rsid w:val="004E0003"/>
    <w:rsid w:val="004E31A2"/>
    <w:rsid w:val="004E6722"/>
    <w:rsid w:val="00526E55"/>
    <w:rsid w:val="005476AD"/>
    <w:rsid w:val="00571A22"/>
    <w:rsid w:val="005A53A0"/>
    <w:rsid w:val="005C32BE"/>
    <w:rsid w:val="005C5189"/>
    <w:rsid w:val="006260FC"/>
    <w:rsid w:val="006301A2"/>
    <w:rsid w:val="006855FA"/>
    <w:rsid w:val="006B37EB"/>
    <w:rsid w:val="006E39F5"/>
    <w:rsid w:val="006E3EB4"/>
    <w:rsid w:val="006F1855"/>
    <w:rsid w:val="0070293D"/>
    <w:rsid w:val="007033D8"/>
    <w:rsid w:val="00706FB7"/>
    <w:rsid w:val="00727B13"/>
    <w:rsid w:val="00742E54"/>
    <w:rsid w:val="00756EB8"/>
    <w:rsid w:val="00770E77"/>
    <w:rsid w:val="007810FF"/>
    <w:rsid w:val="007A1FA5"/>
    <w:rsid w:val="007C231E"/>
    <w:rsid w:val="007E42D6"/>
    <w:rsid w:val="007E53AA"/>
    <w:rsid w:val="007E5448"/>
    <w:rsid w:val="0082064D"/>
    <w:rsid w:val="008207D5"/>
    <w:rsid w:val="00824255"/>
    <w:rsid w:val="008431E1"/>
    <w:rsid w:val="008437A9"/>
    <w:rsid w:val="00850A2C"/>
    <w:rsid w:val="00851978"/>
    <w:rsid w:val="008535B4"/>
    <w:rsid w:val="008B0505"/>
    <w:rsid w:val="008B1A5C"/>
    <w:rsid w:val="0093453E"/>
    <w:rsid w:val="009932C3"/>
    <w:rsid w:val="009A5AF5"/>
    <w:rsid w:val="009A647F"/>
    <w:rsid w:val="009A6C28"/>
    <w:rsid w:val="00A06D1B"/>
    <w:rsid w:val="00A631F1"/>
    <w:rsid w:val="00A821B6"/>
    <w:rsid w:val="00AE270C"/>
    <w:rsid w:val="00AF7948"/>
    <w:rsid w:val="00B06216"/>
    <w:rsid w:val="00B078B9"/>
    <w:rsid w:val="00B12F7E"/>
    <w:rsid w:val="00B17C85"/>
    <w:rsid w:val="00B43DBB"/>
    <w:rsid w:val="00B71C64"/>
    <w:rsid w:val="00B943E3"/>
    <w:rsid w:val="00BC1C32"/>
    <w:rsid w:val="00BE5C5A"/>
    <w:rsid w:val="00C05C6B"/>
    <w:rsid w:val="00C54F6D"/>
    <w:rsid w:val="00C6719A"/>
    <w:rsid w:val="00CA30DB"/>
    <w:rsid w:val="00CC2FD9"/>
    <w:rsid w:val="00CD3B45"/>
    <w:rsid w:val="00D273E2"/>
    <w:rsid w:val="00D72FB8"/>
    <w:rsid w:val="00D917E0"/>
    <w:rsid w:val="00DC2E04"/>
    <w:rsid w:val="00DD3381"/>
    <w:rsid w:val="00DF3865"/>
    <w:rsid w:val="00E011C1"/>
    <w:rsid w:val="00E159BA"/>
    <w:rsid w:val="00E27402"/>
    <w:rsid w:val="00E36C06"/>
    <w:rsid w:val="00E52B48"/>
    <w:rsid w:val="00E7041B"/>
    <w:rsid w:val="00E94E26"/>
    <w:rsid w:val="00EB244D"/>
    <w:rsid w:val="00EB357B"/>
    <w:rsid w:val="00ED03A6"/>
    <w:rsid w:val="00EE3554"/>
    <w:rsid w:val="00EF0861"/>
    <w:rsid w:val="00F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DA"/>
  </w:style>
  <w:style w:type="paragraph" w:styleId="a6">
    <w:name w:val="footer"/>
    <w:basedOn w:val="a"/>
    <w:link w:val="a7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DA"/>
  </w:style>
  <w:style w:type="paragraph" w:styleId="a6">
    <w:name w:val="footer"/>
    <w:basedOn w:val="a"/>
    <w:link w:val="a7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D7D3-5EC0-4103-965A-F05F7469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22427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Админнистрация</cp:lastModifiedBy>
  <cp:revision>4</cp:revision>
  <cp:lastPrinted>2015-11-18T01:06:00Z</cp:lastPrinted>
  <dcterms:created xsi:type="dcterms:W3CDTF">2015-11-30T07:42:00Z</dcterms:created>
  <dcterms:modified xsi:type="dcterms:W3CDTF">2017-06-27T02:06:00Z</dcterms:modified>
</cp:coreProperties>
</file>