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04.08.2017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>Действующим законодательством Российской Федерации определена ответственность за причастность к терроризму не только для граждан, но и для организаций.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211182">
        <w:rPr>
          <w:color w:val="000000"/>
          <w:sz w:val="26"/>
          <w:szCs w:val="26"/>
        </w:rPr>
        <w:t>Так, согласно ст. 24 Федерального закона от 06.03.2006 № 35-ФЗ «О противодействии терроризму» (далее – Федеральный закон № 35-ФЗ) 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</w:t>
      </w:r>
      <w:r>
        <w:rPr>
          <w:color w:val="000000"/>
          <w:sz w:val="26"/>
          <w:szCs w:val="26"/>
        </w:rPr>
        <w:t xml:space="preserve"> </w:t>
      </w:r>
      <w:r w:rsidRPr="00211182">
        <w:rPr>
          <w:color w:val="000000"/>
          <w:sz w:val="26"/>
          <w:szCs w:val="26"/>
        </w:rPr>
        <w:t>статьями 205 - 206, 208, 211, 220, 221, 277 - 280, 282.1 - 282.3, 360 и 361 Уголовного кодекса Российской Федерации (далее – УК РФ).</w:t>
      </w:r>
      <w:proofErr w:type="gramEnd"/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211182">
        <w:rPr>
          <w:color w:val="000000"/>
          <w:sz w:val="26"/>
          <w:szCs w:val="26"/>
        </w:rPr>
        <w:t>Необходимо учитывать, что организация признается террористической и подлежит ликвидации, а ее деятельность – запрещению, только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вышеуказанными статьями УК РФ, а также в случае, если указанные действия осуществляет лицо, которое контролирует реализацию</w:t>
      </w:r>
      <w:proofErr w:type="gramEnd"/>
      <w:r w:rsidRPr="00211182">
        <w:rPr>
          <w:color w:val="000000"/>
          <w:sz w:val="26"/>
          <w:szCs w:val="26"/>
        </w:rPr>
        <w:t xml:space="preserve"> организацией ее прав и обязанностей. Решение суда о ликвидации организации либо запрете ее деятельности распространяется на региональные и другие структурные подразделения организации.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>Кроме того,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 ст. 205.4 УК РФ, за руководство этим сообществом или участие в нем.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proofErr w:type="gramStart"/>
      <w:r w:rsidRPr="00211182">
        <w:rPr>
          <w:color w:val="000000"/>
          <w:sz w:val="26"/>
          <w:szCs w:val="26"/>
        </w:rPr>
        <w:t>Важно знать, что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данный список в соответствии с ч. 5 ст. 24 Федерального закона № 35-ФЗ подлежит опубликованию в официальных периодических изданиях, определенных Правительством Российской Федерации, таковым является Российская газета.</w:t>
      </w:r>
      <w:proofErr w:type="gramEnd"/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>Таким образом, в случае если у Вас имеется достоверная информация о том, что деятельность какой-либо организации направлена на любую поддержку терроризма во всех её проявлениях, необходимо незамедлительно обратиться в правоохранительные органы.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>Помощник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12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>городского прокурора С.В. Бесов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12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>«СОГЛАСОВАНО»</w:t>
      </w:r>
    </w:p>
    <w:p w:rsidR="00211182" w:rsidRPr="00211182" w:rsidRDefault="00211182" w:rsidP="0021118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211182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211182">
        <w:rPr>
          <w:color w:val="000000"/>
          <w:sz w:val="26"/>
          <w:szCs w:val="26"/>
        </w:rPr>
        <w:t>Пушмин</w:t>
      </w:r>
      <w:proofErr w:type="spellEnd"/>
    </w:p>
    <w:p w:rsidR="00BD3902" w:rsidRPr="00211182" w:rsidRDefault="00BD3902" w:rsidP="00211182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BD3902" w:rsidRPr="0021118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82"/>
    <w:rsid w:val="00125E24"/>
    <w:rsid w:val="00211182"/>
    <w:rsid w:val="00493FC8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2017-08-03T22:30:00Z</dcterms:created>
  <dcterms:modified xsi:type="dcterms:W3CDTF">2017-08-03T22:33:00Z</dcterms:modified>
</cp:coreProperties>
</file>