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1D" w:rsidRPr="009D0D1D" w:rsidRDefault="009D0D1D" w:rsidP="00016B33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0D1D">
        <w:rPr>
          <w:rFonts w:ascii="Times New Roman" w:hAnsi="Times New Roman"/>
          <w:b/>
          <w:sz w:val="28"/>
          <w:szCs w:val="28"/>
        </w:rPr>
        <w:t>Расширен список продукции, за производство которой, без соответствующей лицензии, наступает уголовная и административная ответственность.</w:t>
      </w:r>
    </w:p>
    <w:p w:rsidR="009D0D1D" w:rsidRDefault="009D0D1D" w:rsidP="0001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21F" w:rsidRPr="009D0D1D" w:rsidRDefault="0024221F" w:rsidP="009D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1D">
        <w:rPr>
          <w:rFonts w:ascii="Times New Roman" w:hAnsi="Times New Roman"/>
          <w:sz w:val="28"/>
          <w:szCs w:val="28"/>
        </w:rPr>
        <w:t xml:space="preserve">Федеральным законом от 31.07.2023 № 390-ФЗ «О внесении изменений в статьи 171.3 и 322 Уголовного кодекса Российской Федерации и Уголовно-процессуальный кодекс Российской Федерации» расширен предмет преступления, предусмотренного ст. 171.3 </w:t>
      </w:r>
      <w:r w:rsidR="008A52B2" w:rsidRPr="009D0D1D">
        <w:rPr>
          <w:rFonts w:ascii="Times New Roman" w:hAnsi="Times New Roman"/>
          <w:sz w:val="28"/>
          <w:szCs w:val="28"/>
        </w:rPr>
        <w:t>Уголовного кодекса Российской Федерации (далее – УК РФ).</w:t>
      </w:r>
    </w:p>
    <w:p w:rsidR="008A52B2" w:rsidRPr="009D0D1D" w:rsidRDefault="008A52B2" w:rsidP="009D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1D">
        <w:rPr>
          <w:rFonts w:ascii="Times New Roman" w:hAnsi="Times New Roman"/>
          <w:sz w:val="28"/>
          <w:szCs w:val="28"/>
        </w:rPr>
        <w:t xml:space="preserve">Ранее, подвергалась наказанию лишь незаконная деятельность (без соответствующей лицензии), по производству или обороту этилового спирта, алкогольной и спиртосодержащей продукции. Теперь ответственности будут подлежать и действия, направленные на незаконное производство или оборот табачной, </w:t>
      </w:r>
      <w:proofErr w:type="spellStart"/>
      <w:r w:rsidRPr="009D0D1D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9D0D1D">
        <w:rPr>
          <w:rFonts w:ascii="Times New Roman" w:hAnsi="Times New Roman"/>
          <w:sz w:val="28"/>
          <w:szCs w:val="28"/>
        </w:rPr>
        <w:t xml:space="preserve"> продукции, а также сырья для их производства.</w:t>
      </w:r>
    </w:p>
    <w:p w:rsidR="008A52B2" w:rsidRPr="009D0D1D" w:rsidRDefault="004743CB" w:rsidP="009D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1D">
        <w:rPr>
          <w:rFonts w:ascii="Times New Roman" w:hAnsi="Times New Roman"/>
          <w:sz w:val="28"/>
          <w:szCs w:val="28"/>
        </w:rPr>
        <w:t>Данная норма Уголовного Закона дополняется и частью 1.1, которая гласит о запрете нелицензи</w:t>
      </w:r>
      <w:r w:rsidR="009D0D1D" w:rsidRPr="009D0D1D">
        <w:rPr>
          <w:rFonts w:ascii="Times New Roman" w:hAnsi="Times New Roman"/>
          <w:sz w:val="28"/>
          <w:szCs w:val="28"/>
        </w:rPr>
        <w:t>рова</w:t>
      </w:r>
      <w:r w:rsidRPr="009D0D1D">
        <w:rPr>
          <w:rFonts w:ascii="Times New Roman" w:hAnsi="Times New Roman"/>
          <w:sz w:val="28"/>
          <w:szCs w:val="28"/>
        </w:rPr>
        <w:t xml:space="preserve">нного производства, поставки и закупки, в том числе и за пределами Российской Федерации, табачной, </w:t>
      </w:r>
      <w:proofErr w:type="spellStart"/>
      <w:r w:rsidRPr="009D0D1D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9D0D1D">
        <w:rPr>
          <w:rFonts w:ascii="Times New Roman" w:hAnsi="Times New Roman"/>
          <w:sz w:val="28"/>
          <w:szCs w:val="28"/>
        </w:rPr>
        <w:t xml:space="preserve"> продукции и сырья для их производства.</w:t>
      </w:r>
    </w:p>
    <w:p w:rsidR="004743CB" w:rsidRPr="009D0D1D" w:rsidRDefault="004743CB" w:rsidP="009D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1D">
        <w:rPr>
          <w:rFonts w:ascii="Times New Roman" w:hAnsi="Times New Roman"/>
          <w:sz w:val="28"/>
          <w:szCs w:val="28"/>
        </w:rPr>
        <w:t>Так как ответственность по ст. 171.3 УК РФ наступает в случае совершения деяний в крупном размере, законодатель предусмотрел</w:t>
      </w:r>
      <w:r w:rsidR="004158AD" w:rsidRPr="009D0D1D">
        <w:rPr>
          <w:rFonts w:ascii="Times New Roman" w:hAnsi="Times New Roman"/>
          <w:sz w:val="28"/>
          <w:szCs w:val="28"/>
        </w:rPr>
        <w:t xml:space="preserve"> решение данного законодательного пробела.</w:t>
      </w:r>
    </w:p>
    <w:p w:rsidR="008E264E" w:rsidRPr="009D0D1D" w:rsidRDefault="004158AD" w:rsidP="009D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1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04.08.2023 </w:t>
      </w:r>
      <w:r w:rsidR="00FC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423-ФЗ «О внесении изменений в Кодекс Российской Федерации об административных правонарушениях» расширение предмета получила ст. 14.53 Кодекса об административных правонарушениях Российской Федерации (далее – КоАП РФ). Помимо установленных прошлой редакцией КоАП РФ ограничений и запретов торговли табачными изделиями, </w:t>
      </w:r>
      <w:proofErr w:type="spellStart"/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кальянами и устройствами для потребления </w:t>
      </w:r>
      <w:r w:rsidR="008E264E"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 w:rsidR="008E264E"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административная ответственность за аналогичные действия с табачной продукцией и сырьем для производства вышеназванных продуктов.</w:t>
      </w:r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8AD" w:rsidRPr="009D0D1D" w:rsidRDefault="008E264E" w:rsidP="009D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новая норма – ст. 14.67 КоАП РФ, предусматривающая ответственность за производство продукции, указанной в ст. 14.53 КоАП РФ.</w:t>
      </w:r>
    </w:p>
    <w:p w:rsidR="008E264E" w:rsidRPr="009D0D1D" w:rsidRDefault="008E264E" w:rsidP="009D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D0D1D" w:rsidRPr="009D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примечанием к ст. 171.3 УК РФ, крупным размером будет признаваться стоимость нелицензированной продукции, являющейся предметом настоящей статьи, превышающей 100 тысяч рублей.</w:t>
      </w:r>
    </w:p>
    <w:p w:rsidR="008E264E" w:rsidRDefault="009D0D1D" w:rsidP="009D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1D">
        <w:rPr>
          <w:rFonts w:ascii="Times New Roman" w:hAnsi="Times New Roman"/>
          <w:sz w:val="28"/>
          <w:szCs w:val="28"/>
        </w:rPr>
        <w:t>Отсюда следует, что к</w:t>
      </w:r>
      <w:r w:rsidR="008E264E" w:rsidRPr="009D0D1D">
        <w:rPr>
          <w:rFonts w:ascii="Times New Roman" w:hAnsi="Times New Roman"/>
          <w:sz w:val="28"/>
          <w:szCs w:val="28"/>
        </w:rPr>
        <w:t xml:space="preserve"> административной ответственности будут привлекаться лица,</w:t>
      </w:r>
      <w:r w:rsidRPr="009D0D1D">
        <w:rPr>
          <w:rFonts w:ascii="Times New Roman" w:hAnsi="Times New Roman"/>
          <w:sz w:val="28"/>
          <w:szCs w:val="28"/>
        </w:rPr>
        <w:t xml:space="preserve"> действиями которых совершен оборот или производство незаконной продукции на сумму до 100 тысяч рублей.</w:t>
      </w:r>
    </w:p>
    <w:p w:rsidR="009D0D1D" w:rsidRDefault="009D0D1D" w:rsidP="009D0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изменения в законодательстве вступают в силу с 1 апреля 2024 года.</w:t>
      </w:r>
    </w:p>
    <w:p w:rsidR="00FC414C" w:rsidRDefault="00FC414C" w:rsidP="00FC41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414C" w:rsidRDefault="00FC414C" w:rsidP="00FC41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6B33" w:rsidRDefault="00FC414C" w:rsidP="00FC41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               А.М. Бабич</w:t>
      </w:r>
    </w:p>
    <w:p w:rsidR="00FC414C" w:rsidRDefault="00FC414C" w:rsidP="00FC414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14C" w:rsidRDefault="00FC414C" w:rsidP="00FC414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14C" w:rsidRDefault="00FC414C" w:rsidP="00FC41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FC414C" w:rsidRDefault="00FC414C" w:rsidP="00FC41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городского прокурора                                                                             В.В. Подрезов</w:t>
      </w:r>
    </w:p>
    <w:p w:rsidR="00FC414C" w:rsidRPr="009D0D1D" w:rsidRDefault="00FC414C" w:rsidP="00FC414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C414C" w:rsidRPr="009D0D1D" w:rsidSect="00016B3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F"/>
    <w:rsid w:val="00016B33"/>
    <w:rsid w:val="001C242C"/>
    <w:rsid w:val="0024221F"/>
    <w:rsid w:val="004158AD"/>
    <w:rsid w:val="004743CB"/>
    <w:rsid w:val="008A52B2"/>
    <w:rsid w:val="008E264E"/>
    <w:rsid w:val="009D0D1D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C9CE"/>
  <w15:chartTrackingRefBased/>
  <w15:docId w15:val="{7F89E1E6-B6A2-4ABB-AE6E-0E327C3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Артемий Михайлович</dc:creator>
  <cp:keywords/>
  <dc:description/>
  <cp:lastModifiedBy>Бабич Артемий Михайлович</cp:lastModifiedBy>
  <cp:revision>2</cp:revision>
  <cp:lastPrinted>2023-11-02T05:24:00Z</cp:lastPrinted>
  <dcterms:created xsi:type="dcterms:W3CDTF">2023-11-02T02:58:00Z</dcterms:created>
  <dcterms:modified xsi:type="dcterms:W3CDTF">2023-11-02T05:25:00Z</dcterms:modified>
</cp:coreProperties>
</file>